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工商管理学院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第十三期“分层次一体化”</w:t>
      </w:r>
    </w:p>
    <w:p>
      <w:pPr>
        <w:widowControl/>
        <w:spacing w:after="156" w:afterLines="50" w:line="4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团校培训班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W w:w="10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91"/>
        <w:gridCol w:w="1315"/>
        <w:gridCol w:w="1180"/>
        <w:gridCol w:w="1335"/>
        <w:gridCol w:w="1483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 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  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籍    贯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  族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班级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QQ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是否服从调剂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 位 锻 炼 部 门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团校培训一班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（组织部）</w:t>
            </w:r>
          </w:p>
        </w:tc>
        <w:tc>
          <w:tcPr>
            <w:tcW w:w="632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□基层工作部 □社会实践部 □培训部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社团服务部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团校培训二班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（宣传中心）</w:t>
            </w:r>
          </w:p>
        </w:tc>
        <w:tc>
          <w:tcPr>
            <w:tcW w:w="632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新闻网络部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□新媒体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技术网络部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团校培训三班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（学生学术科研中心）</w:t>
            </w:r>
          </w:p>
        </w:tc>
        <w:tc>
          <w:tcPr>
            <w:tcW w:w="632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学术部（内设辩论队）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科研部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编辑部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团校培训四班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（艺体发展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中心）</w:t>
            </w:r>
          </w:p>
        </w:tc>
        <w:tc>
          <w:tcPr>
            <w:tcW w:w="632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文艺部（内设艺术团）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团校培训五班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（学生会）</w:t>
            </w:r>
          </w:p>
        </w:tc>
        <w:tc>
          <w:tcPr>
            <w:tcW w:w="632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□秘书处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公关实践部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创业实践部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生活服务部（权益部）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团校培训六班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（志愿者协会）</w:t>
            </w:r>
          </w:p>
        </w:tc>
        <w:tc>
          <w:tcPr>
            <w:tcW w:w="632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志协秘书部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志协宣传部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志协项目联络部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志协新媒体创意部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  <w:jc w:val="center"/>
        </w:trPr>
        <w:tc>
          <w:tcPr>
            <w:tcW w:w="1369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个 人 简 历</w:t>
            </w:r>
          </w:p>
        </w:tc>
        <w:tc>
          <w:tcPr>
            <w:tcW w:w="9135" w:type="dxa"/>
            <w:gridSpan w:val="6"/>
            <w:vAlign w:val="bottom"/>
          </w:tcPr>
          <w:p>
            <w:pPr>
              <w:ind w:right="96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  <w:jc w:val="center"/>
        </w:trPr>
        <w:tc>
          <w:tcPr>
            <w:tcW w:w="1369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</w:rPr>
              <w:t>工 作 设 想</w:t>
            </w:r>
          </w:p>
        </w:tc>
        <w:tc>
          <w:tcPr>
            <w:tcW w:w="9135" w:type="dxa"/>
            <w:gridSpan w:val="6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exact"/>
        <w:ind w:right="-512" w:rightChars="-244" w:firstLine="6720" w:firstLineChars="280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51B24"/>
    <w:rsid w:val="000D26FF"/>
    <w:rsid w:val="000D37C2"/>
    <w:rsid w:val="001304ED"/>
    <w:rsid w:val="00145E0D"/>
    <w:rsid w:val="00154DF2"/>
    <w:rsid w:val="00173D7F"/>
    <w:rsid w:val="00182897"/>
    <w:rsid w:val="001B5E85"/>
    <w:rsid w:val="001D27BB"/>
    <w:rsid w:val="00243247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C7A33"/>
    <w:rsid w:val="007E7AE6"/>
    <w:rsid w:val="007F087A"/>
    <w:rsid w:val="008072BE"/>
    <w:rsid w:val="00893A9F"/>
    <w:rsid w:val="00895E75"/>
    <w:rsid w:val="008F2023"/>
    <w:rsid w:val="00984212"/>
    <w:rsid w:val="009858C2"/>
    <w:rsid w:val="009C0E4B"/>
    <w:rsid w:val="00A24743"/>
    <w:rsid w:val="00A25D18"/>
    <w:rsid w:val="00A65DBE"/>
    <w:rsid w:val="00A75E2C"/>
    <w:rsid w:val="00B157DE"/>
    <w:rsid w:val="00B358C9"/>
    <w:rsid w:val="00B462F5"/>
    <w:rsid w:val="00C067CF"/>
    <w:rsid w:val="00C12FED"/>
    <w:rsid w:val="00C175AA"/>
    <w:rsid w:val="00C65C54"/>
    <w:rsid w:val="00CF4A1B"/>
    <w:rsid w:val="00D4336B"/>
    <w:rsid w:val="00E36ABD"/>
    <w:rsid w:val="00E55912"/>
    <w:rsid w:val="00F2399E"/>
    <w:rsid w:val="00F66235"/>
    <w:rsid w:val="00F7541E"/>
    <w:rsid w:val="00FB13DC"/>
    <w:rsid w:val="00FE2EB5"/>
    <w:rsid w:val="02B13AB0"/>
    <w:rsid w:val="074023A0"/>
    <w:rsid w:val="2D3569F1"/>
    <w:rsid w:val="312403C5"/>
    <w:rsid w:val="6114368D"/>
    <w:rsid w:val="7AA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4A11E-3C5A-44C6-9EFE-F340640A2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8</TotalTime>
  <ScaleCrop>false</ScaleCrop>
  <LinksUpToDate>false</LinksUpToDate>
  <CharactersWithSpaces>546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2019-09-07T11:57:00Z</dcterms:created>
  <dc:creator>陈弄祺</dc:creator>
  <cp:lastModifiedBy>In the balance .</cp:lastModifiedBy>
  <dcterms:modified xsi:type="dcterms:W3CDTF">2019-09-17T17:02:30Z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