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附件一：各专业博士研究生</w:t>
      </w:r>
      <w:r>
        <w:rPr>
          <w:rFonts w:ascii="Verdana" w:hAnsi="Verdana"/>
          <w:b/>
          <w:color w:val="333333"/>
          <w:sz w:val="24"/>
        </w:rPr>
        <w:t>非专项招生计划</w:t>
      </w:r>
      <w:r>
        <w:rPr>
          <w:rFonts w:hint="eastAsia" w:ascii="Verdana" w:hAnsi="Verdana"/>
          <w:b/>
          <w:color w:val="333333"/>
          <w:sz w:val="24"/>
        </w:rPr>
        <w:t>、</w:t>
      </w:r>
      <w:r>
        <w:rPr>
          <w:rFonts w:ascii="Verdana" w:hAnsi="Verdana"/>
          <w:b/>
          <w:color w:val="333333"/>
          <w:sz w:val="24"/>
        </w:rPr>
        <w:t>复试人数和复试分数线</w:t>
      </w:r>
    </w:p>
    <w:p>
      <w:pPr>
        <w:spacing w:line="360" w:lineRule="auto"/>
        <w:rPr>
          <w:rFonts w:ascii="宋体" w:hAnsi="宋体" w:cs="宋体"/>
          <w:b/>
          <w:kern w:val="0"/>
          <w:sz w:val="24"/>
        </w:rPr>
      </w:pP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904"/>
        <w:gridCol w:w="878"/>
        <w:gridCol w:w="915"/>
        <w:gridCol w:w="850"/>
        <w:gridCol w:w="850"/>
        <w:gridCol w:w="852"/>
        <w:gridCol w:w="1273"/>
        <w:gridCol w:w="1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1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专业名称</w:t>
            </w:r>
          </w:p>
        </w:tc>
        <w:tc>
          <w:tcPr>
            <w:tcW w:w="90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独立招生方向</w:t>
            </w:r>
          </w:p>
        </w:tc>
        <w:tc>
          <w:tcPr>
            <w:tcW w:w="179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招生计划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复试人数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复试分数线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“申请-考核制”和硕博连读拟录取人数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817" w:type="dxa"/>
            <w:vMerge w:val="continue"/>
            <w:shd w:val="clear" w:color="auto" w:fill="auto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4" w:type="dxa"/>
            <w:vMerge w:val="continue"/>
            <w:shd w:val="clear" w:color="auto" w:fill="auto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全日制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非全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日制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全日制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非全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日制</w:t>
            </w:r>
          </w:p>
        </w:tc>
        <w:tc>
          <w:tcPr>
            <w:tcW w:w="852" w:type="dxa"/>
            <w:vMerge w:val="continue"/>
            <w:shd w:val="clear" w:color="auto" w:fill="auto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3" w:type="dxa"/>
            <w:vMerge w:val="continue"/>
            <w:shd w:val="clear" w:color="auto" w:fill="auto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3" w:type="dxa"/>
            <w:vMerge w:val="continue"/>
            <w:shd w:val="clear" w:color="auto" w:fill="auto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产业经济学</w:t>
            </w:r>
          </w:p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工业经济方向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207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3" w:type="dxa"/>
            <w:shd w:val="clear" w:color="auto" w:fill="auto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shd w:val="clear" w:color="auto" w:fill="auto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流通经济方向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171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3" w:type="dxa"/>
            <w:shd w:val="clear" w:color="auto" w:fill="auto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bookmarkStart w:id="0" w:name="_GoBack"/>
            <w:r>
              <w:rPr>
                <w:rFonts w:ascii="宋体" w:hAnsi="宋体" w:cs="宋体"/>
                <w:kern w:val="0"/>
                <w:szCs w:val="21"/>
              </w:rPr>
              <w:t>国际贸易学</w:t>
            </w:r>
          </w:p>
        </w:tc>
        <w:tc>
          <w:tcPr>
            <w:tcW w:w="904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不区分方向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185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3" w:type="dxa"/>
            <w:shd w:val="clear" w:color="auto" w:fill="auto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农业经济学</w:t>
            </w:r>
          </w:p>
        </w:tc>
        <w:tc>
          <w:tcPr>
            <w:tcW w:w="904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不区分方向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182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183" w:type="dxa"/>
            <w:shd w:val="clear" w:color="auto" w:fill="auto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Verdana" w:hAnsi="Verdana"/>
                <w:color w:val="333333"/>
              </w:rPr>
              <w:t>“申请—考核制”</w:t>
            </w:r>
            <w:r>
              <w:rPr>
                <w:rFonts w:hint="eastAsia" w:ascii="宋体" w:hAnsi="宋体" w:cs="宋体"/>
                <w:kern w:val="0"/>
                <w:szCs w:val="21"/>
              </w:rPr>
              <w:t>已拟录取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企业管理</w:t>
            </w:r>
          </w:p>
        </w:tc>
        <w:tc>
          <w:tcPr>
            <w:tcW w:w="904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不区分方向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216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3" w:type="dxa"/>
            <w:shd w:val="clear" w:color="auto" w:fill="auto"/>
          </w:tcPr>
          <w:p>
            <w:pPr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全日制最后两名考生并列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营销管理</w:t>
            </w:r>
          </w:p>
        </w:tc>
        <w:tc>
          <w:tcPr>
            <w:tcW w:w="904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不区分方向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209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183" w:type="dxa"/>
            <w:shd w:val="clear" w:color="auto" w:fill="auto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Verdana" w:hAnsi="Verdana"/>
                <w:color w:val="333333"/>
              </w:rPr>
              <w:t>“申请—考核制”</w:t>
            </w:r>
            <w:r>
              <w:rPr>
                <w:rFonts w:hint="eastAsia" w:ascii="宋体" w:hAnsi="宋体" w:cs="宋体"/>
                <w:kern w:val="0"/>
                <w:szCs w:val="21"/>
              </w:rPr>
              <w:t>已拟录取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技术经济及管理</w:t>
            </w:r>
          </w:p>
        </w:tc>
        <w:tc>
          <w:tcPr>
            <w:tcW w:w="904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不区分方向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195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183" w:type="dxa"/>
            <w:shd w:val="clear" w:color="auto" w:fill="auto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Verdana" w:hAnsi="Verdana"/>
                <w:color w:val="333333"/>
              </w:rPr>
              <w:t>“申请—考核制”</w:t>
            </w:r>
            <w:r>
              <w:rPr>
                <w:rFonts w:hint="eastAsia" w:ascii="宋体" w:hAnsi="宋体" w:cs="宋体"/>
                <w:kern w:val="0"/>
                <w:szCs w:val="21"/>
              </w:rPr>
              <w:t>已拟录取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旅游管理</w:t>
            </w:r>
          </w:p>
        </w:tc>
        <w:tc>
          <w:tcPr>
            <w:tcW w:w="904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不区分方向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217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3" w:type="dxa"/>
            <w:shd w:val="clear" w:color="auto" w:fill="auto"/>
          </w:tcPr>
          <w:p>
            <w:pPr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全日制最后两名考生并列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土地资源管理</w:t>
            </w:r>
          </w:p>
        </w:tc>
        <w:tc>
          <w:tcPr>
            <w:tcW w:w="904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不区分方向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206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3" w:type="dxa"/>
            <w:shd w:val="clear" w:color="auto" w:fill="auto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spacing w:line="360" w:lineRule="auto"/>
        <w:ind w:firstLine="480" w:firstLineChars="200"/>
        <w:rPr>
          <w:rFonts w:hint="eastAsia" w:ascii="Verdana" w:hAnsi="Verdana" w:eastAsia="宋体"/>
          <w:color w:val="333333"/>
          <w:lang w:val="en-US" w:eastAsia="zh-CN"/>
        </w:rPr>
      </w:pPr>
      <w:r>
        <w:rPr>
          <w:rFonts w:ascii="宋体" w:hAnsi="宋体" w:cs="宋体"/>
          <w:kern w:val="0"/>
          <w:sz w:val="24"/>
        </w:rPr>
        <w:t>注</w:t>
      </w:r>
      <w:r>
        <w:rPr>
          <w:rFonts w:hint="eastAsia" w:ascii="宋体" w:hAnsi="宋体" w:cs="宋体"/>
          <w:kern w:val="0"/>
          <w:sz w:val="24"/>
        </w:rPr>
        <w:t>：</w:t>
      </w:r>
      <w:r>
        <w:rPr>
          <w:rFonts w:ascii="Verdana" w:hAnsi="Verdana"/>
          <w:color w:val="333333"/>
        </w:rPr>
        <w:t>招生计划中，包括“申请—考核制”和硕博连读拟录取博士研究生</w:t>
      </w:r>
      <w:r>
        <w:rPr>
          <w:rFonts w:hint="eastAsia" w:ascii="Verdana" w:hAnsi="Verdana"/>
          <w:color w:val="333333"/>
          <w:lang w:eastAsia="zh-CN"/>
        </w:rPr>
        <w:t>。</w:t>
      </w:r>
    </w:p>
    <w:p>
      <w:pPr>
        <w:spacing w:line="360" w:lineRule="auto"/>
        <w:ind w:firstLine="480" w:firstLineChars="200"/>
        <w:rPr>
          <w:rFonts w:ascii="宋体" w:hAnsi="宋体" w:cs="宋体"/>
          <w:kern w:val="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323B"/>
    <w:rsid w:val="0016323B"/>
    <w:rsid w:val="004614A0"/>
    <w:rsid w:val="0066109E"/>
    <w:rsid w:val="00681417"/>
    <w:rsid w:val="00715722"/>
    <w:rsid w:val="007E5FF9"/>
    <w:rsid w:val="008D4BCC"/>
    <w:rsid w:val="00BA2235"/>
    <w:rsid w:val="00D3661B"/>
    <w:rsid w:val="00EC13E0"/>
    <w:rsid w:val="06621223"/>
    <w:rsid w:val="086031D1"/>
    <w:rsid w:val="0E5576C6"/>
    <w:rsid w:val="157677C9"/>
    <w:rsid w:val="1A2D5CA4"/>
    <w:rsid w:val="22672BC8"/>
    <w:rsid w:val="3B7C4AFF"/>
    <w:rsid w:val="510F4641"/>
    <w:rsid w:val="626D6901"/>
    <w:rsid w:val="6521773D"/>
    <w:rsid w:val="656F4054"/>
    <w:rsid w:val="6A7F3592"/>
    <w:rsid w:val="6E070AF3"/>
    <w:rsid w:val="79A262D7"/>
    <w:rsid w:val="7D7D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363</Characters>
  <Lines>3</Lines>
  <Paragraphs>1</Paragraphs>
  <TotalTime>12</TotalTime>
  <ScaleCrop>false</ScaleCrop>
  <LinksUpToDate>false</LinksUpToDate>
  <CharactersWithSpaces>425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2017-05-04T11:26:00Z</dcterms:created>
  <dc:creator>赵元元</dc:creator>
  <cp:lastModifiedBy>abc</cp:lastModifiedBy>
  <dcterms:modified xsi:type="dcterms:W3CDTF">2019-05-10T04:12:02Z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