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C76B2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评分细则</w:t>
      </w:r>
    </w:p>
    <w:p w14:paraId="68C2372B"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1</w:t>
      </w:r>
      <w:r>
        <w:rPr>
          <w:rFonts w:asciiTheme="majorEastAsia" w:hAnsiTheme="majorEastAsia" w:eastAsiaTheme="majorEastAsia"/>
          <w:b/>
          <w:sz w:val="28"/>
          <w:szCs w:val="28"/>
        </w:rPr>
        <w:t>.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防艾主题班会（占比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6</w:t>
      </w:r>
      <w:r>
        <w:rPr>
          <w:rFonts w:asciiTheme="majorEastAsia" w:hAnsiTheme="majorEastAsia" w:eastAsiaTheme="majorEastAsia"/>
          <w:b/>
          <w:sz w:val="28"/>
          <w:szCs w:val="28"/>
        </w:rPr>
        <w:t>0%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）</w:t>
      </w:r>
      <w:r>
        <w:rPr>
          <w:rFonts w:hint="eastAsia" w:asciiTheme="minorEastAsia" w:hAnsiTheme="minorEastAsia"/>
          <w:sz w:val="28"/>
          <w:szCs w:val="28"/>
        </w:rPr>
        <w:t>：</w:t>
      </w:r>
    </w:p>
    <w:p w14:paraId="7DCB68C6">
      <w:pPr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即日起各班级以演讲、观影会（观影影片由中南财经政法大学红十字志愿服务队提供（见附件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））、志愿服务、研究性学习、同伴教育等多种形式，自主开展以“艾滋病防治”为主题的班会，形式自由、内容不限。</w:t>
      </w:r>
    </w:p>
    <w:p w14:paraId="7F7F734E">
      <w:pPr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红十字志愿服务队将</w:t>
      </w:r>
      <w:r>
        <w:rPr>
          <w:rFonts w:hint="eastAsia" w:asciiTheme="minorEastAsia" w:hAnsiTheme="minorEastAsia"/>
          <w:sz w:val="28"/>
          <w:szCs w:val="28"/>
        </w:rPr>
        <w:t>根据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各推优班级的班会开展情况进行评分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，鼓励各班级采取更创新的形式开展主题班会。</w:t>
      </w:r>
    </w:p>
    <w:p w14:paraId="57776F72">
      <w:pPr>
        <w:jc w:val="left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</w:t>
      </w:r>
      <w:r>
        <w:rPr>
          <w:rFonts w:asciiTheme="minorEastAsia" w:hAnsiTheme="minorEastAsia"/>
          <w:b/>
          <w:sz w:val="28"/>
          <w:szCs w:val="28"/>
        </w:rPr>
        <w:t>.</w:t>
      </w:r>
      <w:r>
        <w:rPr>
          <w:rFonts w:hint="eastAsia" w:asciiTheme="minorEastAsia" w:hAnsiTheme="minorEastAsia"/>
          <w:b/>
          <w:sz w:val="28"/>
          <w:szCs w:val="28"/>
        </w:rPr>
        <w:t>“防艾校园行”线上活动（占比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4</w:t>
      </w:r>
      <w:r>
        <w:rPr>
          <w:rFonts w:asciiTheme="minorEastAsia" w:hAnsiTheme="minorEastAsia"/>
          <w:b/>
          <w:sz w:val="28"/>
          <w:szCs w:val="28"/>
        </w:rPr>
        <w:t>0%</w:t>
      </w:r>
      <w:r>
        <w:rPr>
          <w:rFonts w:hint="eastAsia" w:asciiTheme="minorEastAsia" w:hAnsiTheme="minorEastAsia"/>
          <w:b/>
          <w:sz w:val="28"/>
          <w:szCs w:val="28"/>
        </w:rPr>
        <w:t>）：</w:t>
      </w:r>
    </w:p>
    <w:p w14:paraId="1BFB48D9">
      <w:pPr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各班级团支部积极动员各班同学参与“青春无艾，你我担当”202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武汉青年学生防艾宣传活动，关注“武汉青年志愿者协会”微信公众号，点击“青年防艾”栏目，完成“点亮红丝带、学习测评和参与通关考试等”具体内容和参加“防艾云课堂”科普培训，并整理、收集好参与同学的“点亮红丝带-我的信息”网页截图</w:t>
      </w:r>
    </w:p>
    <w:p w14:paraId="12267DE8">
      <w:pPr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最终将</w:t>
      </w:r>
      <w:r>
        <w:rPr>
          <w:rFonts w:hint="eastAsia" w:asciiTheme="minorEastAsia" w:hAnsiTheme="minorEastAsia"/>
          <w:sz w:val="28"/>
          <w:szCs w:val="28"/>
        </w:rPr>
        <w:t>根据各班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/>
          <w:sz w:val="28"/>
          <w:szCs w:val="28"/>
        </w:rPr>
        <w:t>“防艾校园行”</w:t>
      </w:r>
      <w:r>
        <w:rPr>
          <w:rFonts w:hint="eastAsia" w:asciiTheme="minorEastAsia" w:hAnsiTheme="minorEastAsia"/>
          <w:color w:val="FF0000"/>
          <w:sz w:val="28"/>
          <w:szCs w:val="28"/>
        </w:rPr>
        <w:t>线上活动的参与率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（班内参与人数/班级人数）</w:t>
      </w:r>
      <w:r>
        <w:rPr>
          <w:rFonts w:hint="eastAsia" w:asciiTheme="minorEastAsia" w:hAnsiTheme="minorEastAsia"/>
          <w:sz w:val="28"/>
          <w:szCs w:val="28"/>
        </w:rPr>
        <w:t>和</w:t>
      </w:r>
      <w:r>
        <w:rPr>
          <w:rFonts w:hint="eastAsia" w:asciiTheme="minorEastAsia" w:hAnsiTheme="minorEastAsia"/>
          <w:color w:val="FF0000"/>
          <w:sz w:val="28"/>
          <w:szCs w:val="28"/>
        </w:rPr>
        <w:t>班级平均积分数</w:t>
      </w:r>
      <w:r>
        <w:rPr>
          <w:rFonts w:hint="eastAsia" w:asciiTheme="minorEastAsia" w:hAnsiTheme="minorEastAsia"/>
          <w:sz w:val="28"/>
          <w:szCs w:val="28"/>
        </w:rPr>
        <w:t>（班内所有人的积分总和/班级人数）为参评班级评分。</w:t>
      </w:r>
    </w:p>
    <w:p w14:paraId="141B3E0F">
      <w:pPr>
        <w:ind w:firstLine="562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注意</w:t>
      </w:r>
      <w:r>
        <w:rPr>
          <w:rFonts w:asciiTheme="minorEastAsia" w:hAnsiTheme="minorEastAsia"/>
          <w:b/>
          <w:sz w:val="28"/>
          <w:szCs w:val="28"/>
        </w:rPr>
        <w:t>:</w:t>
      </w:r>
      <w:r>
        <w:rPr>
          <w:rFonts w:hint="eastAsia" w:asciiTheme="minorEastAsia" w:hAnsiTheme="minorEastAsia"/>
          <w:sz w:val="28"/>
          <w:szCs w:val="28"/>
        </w:rPr>
        <w:t>此评分细则针对各学院推荐班级汇总后面向全校的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优秀防艾班级奖项评比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1B"/>
    <w:rsid w:val="00027E63"/>
    <w:rsid w:val="001C11CD"/>
    <w:rsid w:val="00200067"/>
    <w:rsid w:val="0035055D"/>
    <w:rsid w:val="003D18D1"/>
    <w:rsid w:val="003F6530"/>
    <w:rsid w:val="004301F5"/>
    <w:rsid w:val="00443727"/>
    <w:rsid w:val="004527EF"/>
    <w:rsid w:val="00455134"/>
    <w:rsid w:val="005667BF"/>
    <w:rsid w:val="00634B18"/>
    <w:rsid w:val="00763D7A"/>
    <w:rsid w:val="007F4E6E"/>
    <w:rsid w:val="0094392E"/>
    <w:rsid w:val="0094470E"/>
    <w:rsid w:val="0098720A"/>
    <w:rsid w:val="009B0A8C"/>
    <w:rsid w:val="00A00A52"/>
    <w:rsid w:val="00A8040C"/>
    <w:rsid w:val="00AF3864"/>
    <w:rsid w:val="00BF661B"/>
    <w:rsid w:val="00C17603"/>
    <w:rsid w:val="00C94B39"/>
    <w:rsid w:val="00CE0C2C"/>
    <w:rsid w:val="00D571F9"/>
    <w:rsid w:val="00D7449F"/>
    <w:rsid w:val="00E20110"/>
    <w:rsid w:val="00E876C4"/>
    <w:rsid w:val="00ED28E7"/>
    <w:rsid w:val="00F133BC"/>
    <w:rsid w:val="00F2295A"/>
    <w:rsid w:val="00F66607"/>
    <w:rsid w:val="16871212"/>
    <w:rsid w:val="519D5761"/>
    <w:rsid w:val="71147BE5"/>
    <w:rsid w:val="7DF2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421</Words>
  <Characters>430</Characters>
  <Lines>3</Lines>
  <Paragraphs>1</Paragraphs>
  <TotalTime>12</TotalTime>
  <ScaleCrop>false</ScaleCrop>
  <LinksUpToDate>false</LinksUpToDate>
  <CharactersWithSpaces>430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2025-11-04T13:46:00Z</dcterms:created>
  <dc:creator>Asus</dc:creator>
  <cp:lastModifiedBy>桠楉</cp:lastModifiedBy>
  <dcterms:modified xsi:type="dcterms:W3CDTF">2025-11-05T07:19:47Z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eyJoZGlkIjoiOTA4NmEzN2RkOWI2YmZjN2VlZTQ3NzdkZjNkMjRlMTMiLCJ1c2VySWQiOiI4MTk3Nzg4NDQifQ==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A83256FD7D9446BFBEC9E6CCCF1CC611_13</vt:lpwstr>
  </property>
</Properties>
</file>