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“参与式讲座”预约系统操作流程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一、运作机制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1、主办方确定讲座事宜后，上报组织部登记、审核，同时通过新网、公众平台等途径展开自主宣传和报名；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2、主办方根据报名人数确定</w:t>
      </w:r>
      <w:r>
        <w:rPr>
          <w:rFonts w:hint="eastAsia" w:asciiTheme="minorEastAsia" w:hAnsiTheme="minorEastAsia"/>
          <w:lang w:eastAsia="zh-CN"/>
        </w:rPr>
        <w:t>活动</w:t>
      </w:r>
      <w:bookmarkStart w:id="0" w:name="_GoBack"/>
      <w:bookmarkEnd w:id="0"/>
      <w:r>
        <w:rPr>
          <w:rFonts w:hint="eastAsia" w:asciiTheme="minorEastAsia" w:hAnsiTheme="minorEastAsia"/>
        </w:rPr>
        <w:t>规模，策划并落实活动，组织到场人员利用问卷星进行到场、离场两次签到；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3、结束后主办方将签到表上交组织部统一登记，组织部每月末公布一次讲座参与情况，并于学年末对讲座参与情况进行审查考评，考评结果涉及个人评优评先资格。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二、参与流程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（一）活动前期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各主办方确定讲座相关事宜后，至少提前一周上报组织部，包括讲座时间、地点、主题、主讲人、所属板块、人数下限等信息，组织部做好活动登记。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各主办方设计报名问卷，内容包括“姓名+班级+学号+手机号”等信息，并联系新网、新媒体工作部进行宣传推送。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预约人数达到所设人数下限，讲座如期举办；否则活动取消（领导特别要求除外）。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color w:val="FF0000"/>
        </w:rPr>
        <w:t>各主办方发送预约成功/失败短信，确认到场人员。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（二）活动中期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主办方根据报名情况制作统一签到表，包括班级、姓名、学号、签到情况等信息。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讲座现场主办单位组织签到，使用问卷星进行微信扫码签到，讲座开始与讲座结束发起签到一次。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（三）活动后期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活动结束后签到表上交组织部，组织部统一登记，于月末公布本月签到情况。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学期末学年末组织部对讲座参与情况进行审查考评。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三、报名机制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讲座确定后，主办方在院团委微信公众平台发布推文，公布拟定的讲座时间、地点、主题等信息，发起线上报名。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同学用微信通过报名链接自愿报名。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收到主办方短信，确定报名成功/失败。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四、签到机制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由主办方负责人通过问卷星设计“报名表单”，内容包括“姓名+班级+学号+手机号”等信息，编辑完成后进行签到设置，包括时间、地点等，并生成二维码。活动开始时，到场同学通过微信扫取二维码进行签到，确认签到后即完成本次签到，结束时，发布一份相同的问卷，到场同学微信扫码进行登记并签到。活动共两次签到，到场进行签到，离场再次签到。主办方可在问卷星后台查看签到情况，并在活动结束后整理汇总给组织部。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五、约束机制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（一）签到制度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由签到制度保证和核实预约的有效性。共签到两次，到场进行签到，离场再次签到；两次签到有一次未到，视为没有到场。签到由主办单位负责，活动后主办单位签到情况上报给组织部进行汇总。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（二）惩罚制度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若预约两次以上（含两次）未到场，则取消本学年预约讲座资格；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若学年内未成功参与规定次数的讲座，则取消该同学评优评先资格。</w:t>
      </w:r>
    </w:p>
    <w:p>
      <w:pPr>
        <w:spacing w:line="360" w:lineRule="auto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注：参与规定人数的讲座也算入参与次数中，但全院全员参与的讲座除外。</w:t>
      </w:r>
    </w:p>
    <w:p>
      <w:pPr>
        <w:spacing w:line="300" w:lineRule="auto"/>
        <w:jc w:val="right"/>
        <w:rPr>
          <w:rFonts w:hint="eastAsia" w:ascii="宋体" w:hAnsi="宋体"/>
        </w:rPr>
      </w:pPr>
    </w:p>
    <w:p>
      <w:pPr>
        <w:spacing w:line="300" w:lineRule="auto"/>
        <w:jc w:val="right"/>
        <w:rPr>
          <w:rFonts w:hint="eastAsia" w:ascii="宋体" w:hAnsi="宋体"/>
        </w:rPr>
      </w:pPr>
    </w:p>
    <w:p>
      <w:pPr>
        <w:spacing w:line="300" w:lineRule="auto"/>
        <w:jc w:val="right"/>
        <w:rPr>
          <w:rFonts w:hint="eastAsia" w:ascii="宋体" w:hAnsi="宋体"/>
        </w:rPr>
      </w:pPr>
    </w:p>
    <w:p>
      <w:pPr>
        <w:spacing w:line="300" w:lineRule="auto"/>
        <w:jc w:val="right"/>
        <w:rPr>
          <w:rFonts w:hint="eastAsia" w:ascii="宋体" w:hAnsi="宋体"/>
        </w:rPr>
      </w:pPr>
    </w:p>
    <w:p>
      <w:pPr>
        <w:spacing w:line="300" w:lineRule="auto"/>
        <w:jc w:val="right"/>
        <w:rPr>
          <w:rFonts w:hint="eastAsia" w:ascii="宋体" w:hAnsi="宋体"/>
        </w:rPr>
      </w:pPr>
    </w:p>
    <w:p>
      <w:pPr>
        <w:spacing w:line="300" w:lineRule="auto"/>
        <w:jc w:val="right"/>
        <w:rPr>
          <w:rFonts w:hint="eastAsia" w:ascii="宋体" w:hAnsi="宋体"/>
        </w:rPr>
      </w:pPr>
    </w:p>
    <w:p>
      <w:pPr>
        <w:spacing w:line="300" w:lineRule="auto"/>
        <w:jc w:val="right"/>
        <w:rPr>
          <w:rFonts w:hint="eastAsia" w:ascii="宋体" w:hAnsi="宋体"/>
        </w:rPr>
      </w:pPr>
    </w:p>
    <w:p>
      <w:pPr>
        <w:spacing w:line="300" w:lineRule="auto"/>
        <w:jc w:val="right"/>
        <w:rPr>
          <w:rFonts w:ascii="宋体" w:hAnsi="宋体"/>
        </w:rPr>
      </w:pPr>
      <w:r>
        <w:rPr>
          <w:rFonts w:hint="eastAsia" w:ascii="宋体" w:hAnsi="宋体"/>
        </w:rPr>
        <w:t>共青团中南财经政法大学工商管理学院委员会</w:t>
      </w:r>
    </w:p>
    <w:p>
      <w:pPr>
        <w:wordWrap w:val="0"/>
        <w:spacing w:line="300" w:lineRule="auto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2017年10月16日          </w:t>
      </w:r>
    </w:p>
    <w:p>
      <w:pPr>
        <w:spacing w:line="360" w:lineRule="auto"/>
        <w:jc w:val="left"/>
        <w:rPr>
          <w:rFonts w:asciiTheme="minorEastAsia" w:hAnsiTheme="minorEastAsia"/>
        </w:rPr>
      </w:pPr>
    </w:p>
    <w:p>
      <w:pPr>
        <w:spacing w:line="360" w:lineRule="auto"/>
        <w:jc w:val="left"/>
        <w:rPr>
          <w:rFonts w:asciiTheme="minorEastAsia" w:hAnsiTheme="minorEastAsia"/>
          <w:b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附件：流程图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</w:p>
    <w:p>
      <w:pPr>
        <w:spacing w:line="220" w:lineRule="atLeast"/>
      </w:pPr>
      <w:r>
        <w:pict>
          <v:shape id="_x0000_s1028" o:spid="_x0000_s1028" o:spt="109" type="#_x0000_t109" style="position:absolute;left:0pt;margin-left:86.25pt;margin-top:10.2pt;height:44.25pt;width:210pt;z-index:2516561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/>
                    </w:rPr>
                    <w:t>主办方确定讲座事宜后，提前一周上报组织部登记、审核</w:t>
                  </w:r>
                </w:p>
              </w:txbxContent>
            </v:textbox>
          </v:shape>
        </w:pic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360" w:lineRule="auto"/>
        <w:jc w:val="left"/>
      </w:pPr>
      <w:r>
        <w:pict>
          <v:shape id="_x0000_s1041" o:spid="_x0000_s1041" o:spt="32" type="#_x0000_t32" style="position:absolute;left:0pt;margin-left:192.05pt;margin-top:197.4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0" o:spid="_x0000_s1030" o:spt="109" type="#_x0000_t109" style="position:absolute;left:0pt;margin-left:86.25pt;margin-top:153.15pt;height:44.25pt;width:210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/>
                    </w:rPr>
                    <w:t>主办方根据报名人数确定活规模，策划并落实活动</w:t>
                  </w:r>
                </w:p>
              </w:txbxContent>
            </v:textbox>
          </v:shape>
        </w:pict>
      </w:r>
      <w:r>
        <w:pict>
          <v:shape id="_x0000_s1038" o:spid="_x0000_s1038" o:spt="32" type="#_x0000_t32" style="position:absolute;left:0pt;margin-left:192.05pt;margin-top:132.15pt;height:21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109" type="#_x0000_t109" style="position:absolute;left:0pt;margin-left:86.25pt;margin-top:88.65pt;height:43.5pt;width:210pt;z-index:2516572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主办方发起线上报名，并联系新闻网络部、新媒体工作部进行宣传推送</w:t>
                  </w:r>
                </w:p>
              </w:txbxContent>
            </v:textbox>
          </v:shape>
        </w:pict>
      </w:r>
      <w:r>
        <w:pict>
          <v:shape id="_x0000_s1026" o:spid="_x0000_s1026" o:spt="109" type="#_x0000_t109" style="position:absolute;left:0pt;margin-left:86.25pt;margin-top:24.9pt;height:42pt;width:210pt;z-index:2516541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/>
                    </w:rPr>
                    <w:t>主办方设计报名问卷，内容包括“姓名+班级+学号+手机号”等信息</w:t>
                  </w:r>
                </w:p>
              </w:txbxContent>
            </v:textbox>
          </v:shape>
        </w:pict>
      </w:r>
      <w:r>
        <w:pict>
          <v:shape id="_x0000_s1040" o:spid="_x0000_s1040" o:spt="32" type="#_x0000_t32" style="position:absolute;left:0pt;margin-left:192pt;margin-top:271.65pt;height:24.75pt;width:0.0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1" o:spid="_x0000_s1031" o:spt="109" type="#_x0000_t109" style="position:absolute;left:0pt;margin-left:86.25pt;margin-top:224.4pt;height:47.25pt;width:210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活动现场主办方在ppt上放置二维码，在开始和结束时进行微信扫码签到</w:t>
                  </w:r>
                </w:p>
              </w:txbxContent>
            </v:textbox>
          </v:shape>
        </w:pict>
      </w:r>
      <w:r>
        <w:pict>
          <v:shape id="_x0000_s1036" o:spid="_x0000_s1036" o:spt="32" type="#_x0000_t32" style="position:absolute;left:0pt;margin-left:192pt;margin-top:60.9pt;height:27.75pt;width:0pt;z-index:2516510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2" o:spid="_x0000_s1032" o:spt="109" type="#_x0000_t109" style="position:absolute;left:0pt;margin-left:86.25pt;margin-top:296.4pt;height:41.25pt;width:210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活动结束后汇总签到情况</w:t>
                  </w:r>
                  <w:r>
                    <w:rPr>
                      <w:rFonts w:hint="eastAsia" w:asciiTheme="minorEastAsia" w:hAnsiTheme="minorEastAsia"/>
                    </w:rPr>
                    <w:t>上交组织部，组织部统一登记</w:t>
                  </w:r>
                </w:p>
              </w:txbxContent>
            </v:textbox>
          </v:shape>
        </w:pict>
      </w:r>
      <w:r>
        <w:pict>
          <v:shape id="_x0000_s1034" o:spid="_x0000_s1034" o:spt="32" type="#_x0000_t32" style="position:absolute;left:0pt;margin-left:192pt;margin-top:7.65pt;height:17.25pt;width:0pt;z-index:2516531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8D45"/>
    <w:multiLevelType w:val="singleLevel"/>
    <w:tmpl w:val="57558D4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55904C"/>
    <w:multiLevelType w:val="singleLevel"/>
    <w:tmpl w:val="5755904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559266"/>
    <w:multiLevelType w:val="singleLevel"/>
    <w:tmpl w:val="5755926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75D7BAD"/>
    <w:multiLevelType w:val="singleLevel"/>
    <w:tmpl w:val="575D7BA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8"/>
        <o:r id="V:Rule4" type="connector" idref="#_x0000_s1040"/>
        <o:r id="V:Rule5" type="connector" idref="#_x0000_s104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 w:val="21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41"/>
    <customShpInfo spid="_x0000_s1030"/>
    <customShpInfo spid="_x0000_s1038"/>
    <customShpInfo spid="_x0000_s1029"/>
    <customShpInfo spid="_x0000_s1026"/>
    <customShpInfo spid="_x0000_s1040"/>
    <customShpInfo spid="_x0000_s1031"/>
    <customShpInfo spid="_x0000_s1036"/>
    <customShpInfo spid="_x0000_s1032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2016-06-13T02:55:00Z</dcterms:created>
  <dc:creator>apple h</dc:creator>
  <cp:lastModifiedBy>“apple”的 iPhone</cp:lastModifiedBy>
  <dcterms:modified xsi:type="dcterms:W3CDTF">2017-10-16T17:30:40Z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