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宋体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工商管理学院</w:t>
      </w:r>
      <w:r>
        <w:rPr>
          <w:rFonts w:ascii="宋体" w:hAnsi="宋体" w:eastAsia="宋体" w:cs="宋体"/>
          <w:b/>
          <w:kern w:val="0"/>
          <w:sz w:val="36"/>
          <w:szCs w:val="36"/>
        </w:rPr>
        <w:t>本科生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调整修读专业</w:t>
      </w:r>
      <w:r>
        <w:rPr>
          <w:rFonts w:ascii="宋体" w:hAnsi="宋体" w:eastAsia="宋体" w:cs="宋体"/>
          <w:b/>
          <w:kern w:val="0"/>
          <w:sz w:val="36"/>
          <w:szCs w:val="36"/>
        </w:rPr>
        <w:t>实施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细则</w:t>
      </w:r>
    </w:p>
    <w:p>
      <w:pPr>
        <w:spacing w:beforeLines="200" w:afterLines="30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第一章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总 则</w:t>
      </w:r>
    </w:p>
    <w:p>
      <w:pPr>
        <w:pStyle w:val="2"/>
        <w:spacing w:before="1" w:line="360" w:lineRule="auto"/>
        <w:ind w:right="256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第一条 为了促进学生个性发展，保证学院本科教育教学质量，根据《中南财经政法大学本科生调整修读专业（类）管理办法》（中南大教字【2021】34号）（以下简称“转专业管理办法”）的相关规定，结合学院具体情况，特制定本细则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第二条 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了提高学生学习的积极性、主动性和创造性，培养具有创新创业意识和能力的高素质专门人才，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允许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在适当情况下调整原修读专业（类）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（以下简称“转专业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，转入新的专业（类）学习。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第三条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调整修读专业（类）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工作坚持教育教学质量第一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德智体美劳全面发展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的宗旨，坚持公平、公正、公开的原则。</w:t>
      </w:r>
    </w:p>
    <w:p>
      <w:pPr>
        <w:spacing w:beforeLines="100" w:afterLines="30"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 xml:space="preserve"> 第二章 转专业的资格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第四条 学校本科生申请转专业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均应符合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《中南财经政法大学本科生调整修读专业（类）管理办法》（中南大教字【2021】34号）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及学校其他有关转专业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的规定。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第五条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全日制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学习的本科一年级学生在学习期间对其他专业（类）有兴趣和专长的，调整修读专业（类）后有利于自身发展的，可申请调整修读专业（类）。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第六条 有下列情况之一的，不得申请转专业：</w:t>
      </w:r>
    </w:p>
    <w:p>
      <w:pPr>
        <w:pStyle w:val="2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入学后违纪受到处分的、正在休学或保留学籍的；</w:t>
      </w:r>
    </w:p>
    <w:p>
      <w:pPr>
        <w:pStyle w:val="2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已修课程有不及格或加权平均成绩低于 80 分的；</w:t>
      </w:r>
    </w:p>
    <w:p>
      <w:pPr>
        <w:pStyle w:val="2"/>
        <w:spacing w:line="360" w:lineRule="auto"/>
        <w:ind w:right="258" w:firstLine="448" w:firstLineChars="200"/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根据学校招生政策不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允许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转专业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的，如艺术类专业（类）、 校内二次招生项目、国际联合办学项目等学生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；</w:t>
      </w:r>
    </w:p>
    <w:p>
      <w:pPr>
        <w:pStyle w:val="2"/>
        <w:spacing w:line="360" w:lineRule="auto"/>
        <w:ind w:right="258" w:firstLine="468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经学校研究确认其他不适合调整修读专业（类）的。</w:t>
      </w:r>
    </w:p>
    <w:p>
      <w:pPr>
        <w:pStyle w:val="2"/>
        <w:spacing w:line="360" w:lineRule="auto"/>
        <w:ind w:right="116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条 申请转出的学生不超过该专业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(类）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同届人数15%，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如申请转出的学生人数超过该比例，由按第一学期所有课程的加权平均成绩由高到低排序确定；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转入计划控制在该专业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同届人数5%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学院根据学校每年具体情况可进行适当调整。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各专业（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转入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指标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不互通使用。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  <w:highlight w:val="none"/>
        </w:rPr>
        <w:t>申请转入我院各专业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  <w:highlight w:val="none"/>
        </w:rPr>
        <w:t>类</w:t>
      </w:r>
      <w:r>
        <w:rPr>
          <w:rFonts w:hint="eastAsia" w:asciiTheme="minorEastAsia" w:hAnsiTheme="minorEastAsia" w:eastAsiaTheme="minorEastAsia" w:cstheme="minorEastAsia"/>
          <w:spacing w:val="-58"/>
          <w:sz w:val="24"/>
          <w:szCs w:val="24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</w:rPr>
        <w:t>的学生只能填报一个专业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  <w:highlight w:val="none"/>
        </w:rPr>
        <w:t>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） 志愿。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学生在校期间只能转专业（类）一次。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beforeLines="100" w:afterLines="30"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 第三章 转专业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的组织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第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条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调整学生修读专业（类）每学年集中办理一次，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时间为每学年第二学期前四周。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第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条 转专业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工作由学院统一组织。学院成立本科生转专业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工作领导小组和工作小组，其中领导小组由书记和院长任组长、分管本科教学工作的副院长和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分管本科生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副书记任副组长，成员包括学院本科教学指导委员会委员代表、本科教学秘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书等，代表学院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负责制定转专业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实施细则、研究确定转入和转出学生名单。工作小组由分管本科教学工作的副院长任组长，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分管本科生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副书记任副组长，成员包括各系主任、辅导员代表和本科教学秘书等，负责学院转专业的咨询、报名、考核、拟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转出、转入学生名单。工作小组办公室设在本科教学管理办公室。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第十条 根据各专业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培养目标，学院采用笔试和面试相结合的方式，对申请转入的学生进行综合测评，择优录取。具体程序如下：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对申请转入的学生进行审核，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按专业转入名额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1:1.5的比例确定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具有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笔试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和面试资格名单，并在学院网站进行公示。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笔试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内容为微积分（上），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时间为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2个小时，满分为100分。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面试考核学生综合素质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水平，满分为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100分。笔试、面试时间和地点均会提前在学院网站通知，不再另行通知，不按时参加笔试或面试的学生，视为自动放弃转专业（类）综合测评资格。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综合成绩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=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已修课程成绩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笔试成绩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+面试成绩30%。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面试成绩不合格不予录取。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综合成绩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由高到低排序确定拟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转入学生名单，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领导小组同意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进行公示，公示无异议报学校最后审定。</w:t>
      </w:r>
    </w:p>
    <w:p>
      <w:pPr>
        <w:spacing w:beforeLines="100" w:afterLines="3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第四章 转专业的管理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条 凡申请转入学院各专业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的学生需慎重决策，已经同意转入的学生原则上不得因为学习能力问题等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理由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申请转出，也不允许转入学院其他本科专业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pStyle w:val="2"/>
        <w:spacing w:line="360" w:lineRule="auto"/>
        <w:ind w:left="0" w:leftChars="0" w:right="257"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第十二条 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  <w:highlight w:val="none"/>
        </w:rPr>
        <w:t>凡成功转入我院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  <w:highlight w:val="none"/>
          <w:lang w:val="en-US" w:eastAsia="zh-CN"/>
        </w:rPr>
        <w:t>工商管理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  <w:highlight w:val="none"/>
        </w:rPr>
        <w:t>类和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  <w:highlight w:val="none"/>
          <w:lang w:val="en-US" w:eastAsia="zh-CN"/>
        </w:rPr>
        <w:t>经济贸易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  <w:highlight w:val="none"/>
        </w:rPr>
        <w:t>类的学生在第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  <w:highlight w:val="none"/>
        </w:rPr>
        <w:t>三学期必须统一参加大类专业分流。</w:t>
      </w:r>
    </w:p>
    <w:bookmarkEnd w:id="0"/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第十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条 转入学院的学生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必须按照调入专业（类）教学计划的要求，规定的课程和学分才能毕业。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原专业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类）已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必修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课程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要求不低于调入专业（类）课程要求的，成绩有效；凡不符合调入专业（类）教学计划要求的课程及学分，可作为学生的任选课成绩记载。</w:t>
      </w:r>
    </w:p>
    <w:p>
      <w:pPr>
        <w:spacing w:beforeLines="100" w:afterLines="3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 xml:space="preserve">第五章 附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第十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条 本办法自学院党政联席会议通过之日起开始执行。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第十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条 本办法由学院本科教学管理办公室负责解释。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第十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其他未尽事宜按学校和学院有关规定办理。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中南财经政法大学工商管理学院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            二〇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二二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十七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</w:t>
      </w:r>
    </w:p>
    <w:sectPr>
      <w:pgSz w:w="11906" w:h="16838"/>
      <w:pgMar w:top="1213" w:right="1293" w:bottom="1213" w:left="1293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0C6"/>
    <w:rsid w:val="00040F3B"/>
    <w:rsid w:val="000420E2"/>
    <w:rsid w:val="00054DA0"/>
    <w:rsid w:val="00062108"/>
    <w:rsid w:val="0007337D"/>
    <w:rsid w:val="000A7C75"/>
    <w:rsid w:val="00103C13"/>
    <w:rsid w:val="00117C90"/>
    <w:rsid w:val="0013280B"/>
    <w:rsid w:val="00163926"/>
    <w:rsid w:val="001725BF"/>
    <w:rsid w:val="001871FE"/>
    <w:rsid w:val="001B0D9F"/>
    <w:rsid w:val="001C0914"/>
    <w:rsid w:val="001D7073"/>
    <w:rsid w:val="001E65AC"/>
    <w:rsid w:val="0022066D"/>
    <w:rsid w:val="0027258F"/>
    <w:rsid w:val="00273A0C"/>
    <w:rsid w:val="002933C2"/>
    <w:rsid w:val="0029657A"/>
    <w:rsid w:val="00297B6E"/>
    <w:rsid w:val="002A40FF"/>
    <w:rsid w:val="002B19AD"/>
    <w:rsid w:val="002C4D2B"/>
    <w:rsid w:val="002E0677"/>
    <w:rsid w:val="002F370D"/>
    <w:rsid w:val="00306B54"/>
    <w:rsid w:val="0031272C"/>
    <w:rsid w:val="00324D34"/>
    <w:rsid w:val="00324E6E"/>
    <w:rsid w:val="00333211"/>
    <w:rsid w:val="003640EB"/>
    <w:rsid w:val="0037156F"/>
    <w:rsid w:val="003A1E7C"/>
    <w:rsid w:val="003A2F53"/>
    <w:rsid w:val="003F5B58"/>
    <w:rsid w:val="0040189E"/>
    <w:rsid w:val="0046247C"/>
    <w:rsid w:val="004A263D"/>
    <w:rsid w:val="004A3E8B"/>
    <w:rsid w:val="004C7835"/>
    <w:rsid w:val="004E09CD"/>
    <w:rsid w:val="004E774D"/>
    <w:rsid w:val="004F4C42"/>
    <w:rsid w:val="005047DE"/>
    <w:rsid w:val="005254D1"/>
    <w:rsid w:val="00530150"/>
    <w:rsid w:val="00530C7C"/>
    <w:rsid w:val="0054083C"/>
    <w:rsid w:val="00566A2C"/>
    <w:rsid w:val="005747FC"/>
    <w:rsid w:val="0059477B"/>
    <w:rsid w:val="005B5757"/>
    <w:rsid w:val="005B6B0D"/>
    <w:rsid w:val="005C2601"/>
    <w:rsid w:val="005E5526"/>
    <w:rsid w:val="005F1737"/>
    <w:rsid w:val="00600753"/>
    <w:rsid w:val="006132B9"/>
    <w:rsid w:val="00614C45"/>
    <w:rsid w:val="00666A10"/>
    <w:rsid w:val="00683C38"/>
    <w:rsid w:val="006B5451"/>
    <w:rsid w:val="006C28FB"/>
    <w:rsid w:val="006E19E4"/>
    <w:rsid w:val="006E2BEA"/>
    <w:rsid w:val="006E3E4B"/>
    <w:rsid w:val="006F3646"/>
    <w:rsid w:val="00701467"/>
    <w:rsid w:val="00740D81"/>
    <w:rsid w:val="007610C6"/>
    <w:rsid w:val="00791DE6"/>
    <w:rsid w:val="007940F6"/>
    <w:rsid w:val="00795762"/>
    <w:rsid w:val="00796FAC"/>
    <w:rsid w:val="007972F4"/>
    <w:rsid w:val="008362D7"/>
    <w:rsid w:val="00842C15"/>
    <w:rsid w:val="00843D02"/>
    <w:rsid w:val="0086071B"/>
    <w:rsid w:val="008B7290"/>
    <w:rsid w:val="008C48AE"/>
    <w:rsid w:val="00957A4A"/>
    <w:rsid w:val="00962BC1"/>
    <w:rsid w:val="00962C84"/>
    <w:rsid w:val="00972F2A"/>
    <w:rsid w:val="00984B32"/>
    <w:rsid w:val="009A0FFB"/>
    <w:rsid w:val="009A76A8"/>
    <w:rsid w:val="009C3D1E"/>
    <w:rsid w:val="009C4346"/>
    <w:rsid w:val="009D0E26"/>
    <w:rsid w:val="009E7F39"/>
    <w:rsid w:val="00A01C1F"/>
    <w:rsid w:val="00A512F6"/>
    <w:rsid w:val="00A673C8"/>
    <w:rsid w:val="00A701D5"/>
    <w:rsid w:val="00A71C72"/>
    <w:rsid w:val="00A82915"/>
    <w:rsid w:val="00A94168"/>
    <w:rsid w:val="00AA1294"/>
    <w:rsid w:val="00AC51F4"/>
    <w:rsid w:val="00B01E68"/>
    <w:rsid w:val="00B102F5"/>
    <w:rsid w:val="00B34F57"/>
    <w:rsid w:val="00B67D75"/>
    <w:rsid w:val="00B81F6F"/>
    <w:rsid w:val="00B834C1"/>
    <w:rsid w:val="00B90A45"/>
    <w:rsid w:val="00BB2438"/>
    <w:rsid w:val="00BC0F17"/>
    <w:rsid w:val="00C160BF"/>
    <w:rsid w:val="00C273DD"/>
    <w:rsid w:val="00C60E53"/>
    <w:rsid w:val="00C74F04"/>
    <w:rsid w:val="00C80BBE"/>
    <w:rsid w:val="00C85956"/>
    <w:rsid w:val="00C95920"/>
    <w:rsid w:val="00CA05E3"/>
    <w:rsid w:val="00CC6215"/>
    <w:rsid w:val="00CD1A95"/>
    <w:rsid w:val="00CD1DA1"/>
    <w:rsid w:val="00CD4D52"/>
    <w:rsid w:val="00CF3F95"/>
    <w:rsid w:val="00D32FE7"/>
    <w:rsid w:val="00D340F0"/>
    <w:rsid w:val="00D53935"/>
    <w:rsid w:val="00D8639A"/>
    <w:rsid w:val="00DC7DB5"/>
    <w:rsid w:val="00DE4DA9"/>
    <w:rsid w:val="00E028C3"/>
    <w:rsid w:val="00E05E92"/>
    <w:rsid w:val="00E121A9"/>
    <w:rsid w:val="00E15DA3"/>
    <w:rsid w:val="00E4292B"/>
    <w:rsid w:val="00F31CBC"/>
    <w:rsid w:val="00F3650F"/>
    <w:rsid w:val="00F553EE"/>
    <w:rsid w:val="00F57AB9"/>
    <w:rsid w:val="00F621BB"/>
    <w:rsid w:val="00F668CF"/>
    <w:rsid w:val="00F717C5"/>
    <w:rsid w:val="00F8345B"/>
    <w:rsid w:val="00F8635C"/>
    <w:rsid w:val="00F907B0"/>
    <w:rsid w:val="00F93CB5"/>
    <w:rsid w:val="00FA5F88"/>
    <w:rsid w:val="00FA6386"/>
    <w:rsid w:val="00FC7BF8"/>
    <w:rsid w:val="01783BDB"/>
    <w:rsid w:val="02813525"/>
    <w:rsid w:val="06FD7006"/>
    <w:rsid w:val="075B6ED9"/>
    <w:rsid w:val="0793040C"/>
    <w:rsid w:val="07BA4BCA"/>
    <w:rsid w:val="0881104F"/>
    <w:rsid w:val="09871B8E"/>
    <w:rsid w:val="09E46A49"/>
    <w:rsid w:val="0A6B730C"/>
    <w:rsid w:val="0B083329"/>
    <w:rsid w:val="0E8441E5"/>
    <w:rsid w:val="0F342559"/>
    <w:rsid w:val="0FCA10CA"/>
    <w:rsid w:val="10AD6B7C"/>
    <w:rsid w:val="11DA10D8"/>
    <w:rsid w:val="15CD506B"/>
    <w:rsid w:val="15E80E02"/>
    <w:rsid w:val="16300B5B"/>
    <w:rsid w:val="16BD28F9"/>
    <w:rsid w:val="172B7C90"/>
    <w:rsid w:val="180641D6"/>
    <w:rsid w:val="1A2E3780"/>
    <w:rsid w:val="1B171500"/>
    <w:rsid w:val="1C816E92"/>
    <w:rsid w:val="1FAF7E35"/>
    <w:rsid w:val="236D77D1"/>
    <w:rsid w:val="23AB0215"/>
    <w:rsid w:val="252065C1"/>
    <w:rsid w:val="26A30D88"/>
    <w:rsid w:val="29064CEA"/>
    <w:rsid w:val="298316D8"/>
    <w:rsid w:val="29E218D1"/>
    <w:rsid w:val="2BC6126E"/>
    <w:rsid w:val="2C2D7F09"/>
    <w:rsid w:val="2CBC1407"/>
    <w:rsid w:val="2E2D356A"/>
    <w:rsid w:val="2FDC2717"/>
    <w:rsid w:val="306927FC"/>
    <w:rsid w:val="314E0B04"/>
    <w:rsid w:val="346F096E"/>
    <w:rsid w:val="359D2BEC"/>
    <w:rsid w:val="35CD6D50"/>
    <w:rsid w:val="35F36F90"/>
    <w:rsid w:val="36645FCA"/>
    <w:rsid w:val="36D2478D"/>
    <w:rsid w:val="371B7E95"/>
    <w:rsid w:val="37504629"/>
    <w:rsid w:val="3A9D7939"/>
    <w:rsid w:val="3B007C26"/>
    <w:rsid w:val="3D3D5028"/>
    <w:rsid w:val="3D572245"/>
    <w:rsid w:val="3D9D06CF"/>
    <w:rsid w:val="3F076ED8"/>
    <w:rsid w:val="40AD215C"/>
    <w:rsid w:val="40C616EA"/>
    <w:rsid w:val="417F4BCA"/>
    <w:rsid w:val="42165B50"/>
    <w:rsid w:val="42571353"/>
    <w:rsid w:val="43124298"/>
    <w:rsid w:val="449D58A0"/>
    <w:rsid w:val="44A97134"/>
    <w:rsid w:val="47FE172A"/>
    <w:rsid w:val="4971160B"/>
    <w:rsid w:val="4A9E3361"/>
    <w:rsid w:val="4AFF7B18"/>
    <w:rsid w:val="4B77193C"/>
    <w:rsid w:val="4C2F5C8C"/>
    <w:rsid w:val="4E64522E"/>
    <w:rsid w:val="4F5410C2"/>
    <w:rsid w:val="4FC056CD"/>
    <w:rsid w:val="4FDF1072"/>
    <w:rsid w:val="50484B47"/>
    <w:rsid w:val="50BF7579"/>
    <w:rsid w:val="517B00B8"/>
    <w:rsid w:val="52181D8F"/>
    <w:rsid w:val="5328717E"/>
    <w:rsid w:val="53387887"/>
    <w:rsid w:val="55666B56"/>
    <w:rsid w:val="55EA6982"/>
    <w:rsid w:val="56377884"/>
    <w:rsid w:val="566E6F5B"/>
    <w:rsid w:val="57701573"/>
    <w:rsid w:val="5A4F4167"/>
    <w:rsid w:val="5B615779"/>
    <w:rsid w:val="5B7D1826"/>
    <w:rsid w:val="5BA74E4A"/>
    <w:rsid w:val="5E34014D"/>
    <w:rsid w:val="5E39269F"/>
    <w:rsid w:val="5F3D0F4D"/>
    <w:rsid w:val="61BA723A"/>
    <w:rsid w:val="63BA1404"/>
    <w:rsid w:val="647E786B"/>
    <w:rsid w:val="651A6D39"/>
    <w:rsid w:val="656151C8"/>
    <w:rsid w:val="66360CB6"/>
    <w:rsid w:val="67FE2115"/>
    <w:rsid w:val="68925D41"/>
    <w:rsid w:val="6906005F"/>
    <w:rsid w:val="69E36748"/>
    <w:rsid w:val="6A704C49"/>
    <w:rsid w:val="6A9A40BB"/>
    <w:rsid w:val="6B3D1E7D"/>
    <w:rsid w:val="6B7728B6"/>
    <w:rsid w:val="6CF105C9"/>
    <w:rsid w:val="6E0A49B4"/>
    <w:rsid w:val="6E5915FB"/>
    <w:rsid w:val="6E9544FD"/>
    <w:rsid w:val="6F4D2584"/>
    <w:rsid w:val="70207599"/>
    <w:rsid w:val="71926EFC"/>
    <w:rsid w:val="719664C9"/>
    <w:rsid w:val="720F34AF"/>
    <w:rsid w:val="72490CD0"/>
    <w:rsid w:val="73BB1B13"/>
    <w:rsid w:val="75770105"/>
    <w:rsid w:val="75AA5855"/>
    <w:rsid w:val="764E415D"/>
    <w:rsid w:val="76922BBD"/>
    <w:rsid w:val="77247C84"/>
    <w:rsid w:val="77483C1A"/>
    <w:rsid w:val="781E6241"/>
    <w:rsid w:val="788D5058"/>
    <w:rsid w:val="79C640BB"/>
    <w:rsid w:val="7A8912CC"/>
    <w:rsid w:val="7C6154DB"/>
    <w:rsid w:val="7D360D03"/>
    <w:rsid w:val="7D494A7A"/>
    <w:rsid w:val="7EE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1311</Characters>
  <Lines>10</Lines>
  <Paragraphs>3</Paragraphs>
  <TotalTime>17</TotalTime>
  <ScaleCrop>false</ScaleCrop>
  <LinksUpToDate>false</LinksUpToDate>
  <CharactersWithSpaces>1537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2015-05-04T11:05:00Z</dcterms:created>
  <dc:creator>刘潘</dc:creator>
  <cp:lastModifiedBy>措措</cp:lastModifiedBy>
  <cp:lastPrinted>2016-02-25T07:12:00Z</cp:lastPrinted>
  <dcterms:modified xsi:type="dcterms:W3CDTF">2022-02-20T09:18:38Z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4CE70D741CC0443AB28F58E44B164887</vt:lpwstr>
  </property>
</Properties>
</file>