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b/>
          <w:bCs/>
          <w:sz w:val="32"/>
          <w:szCs w:val="32"/>
          <w:lang w:val="en-US" w:eastAsia="zh-CN"/>
        </w:rPr>
      </w:pPr>
      <w:r>
        <w:rPr>
          <w:rFonts w:hint="eastAsia"/>
          <w:lang w:val="en-US" w:eastAsia="zh-CN"/>
        </w:rPr>
        <w:t xml:space="preserve">                  </w:t>
      </w:r>
      <w:bookmarkStart w:id="0" w:name="_GoBack"/>
      <w:r>
        <w:rPr>
          <w:rFonts w:hint="eastAsia"/>
          <w:b/>
          <w:bCs/>
          <w:sz w:val="32"/>
          <w:szCs w:val="32"/>
          <w:lang w:val="en-US" w:eastAsia="zh-CN"/>
        </w:rPr>
        <w:t>新时代十年的伟大变革（四）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——我们贯彻总体国家安全观，国家安全领导体制和法治体系、战略体系、政策体系不断完善，在原则问题上寸步不让，以坚定的意志品质维护国家主权、安全、发展利益，国家安全得到全面加强。共建共治共享的社会治理制度进一步健全，民族分裂势力、宗教极端势力、暴力恐怖势力得到有效遏制，扫黑除恶专项斗争取得阶段性成果，有力应对一系列重大自然灾害，平安中国建设迈向更高水平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——我们确立党在新时代的强军目标，贯彻新时代党的强军思想，贯彻新时代军事战略方针，坚持党对人民军队的绝对领导，召开古田全军政治工作会议，以整风精神推进政治整训，牢固树立战斗力这个唯一的根本的标准，坚决把全军工作重心归正到备战打仗上来，统筹加强各方向各领域军事斗争，大抓实战化军事训练，大刀阔斧深化国防和军队改革，重构人民军队领导指挥体制、现代军事力量体系、军事政策制度，加快国防和军队现代化建设，裁减现役员额三十万胜利完成，人民军队体制一新、结构一新、格局一新、面貌一新，现代化水平和实战能力显著提升，中国特色强军之路越走越宽广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——我们全面准确推进“一国两制”实践，坚持“一国两制”、“港人治港”、“澳人治澳”、高度自治的方针，推动香港进入由乱到治走向由治及兴的新阶段，香港、澳门保持长期稳定发展良好态势。我们提出新时代解决台湾问题的总体方略，促进两岸交流合作，坚决反对“台独”分裂行径，坚决反对外部势力干涉，牢牢把握两岸关系主导权和主动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——我们全面推进中国特色大国外交，推动构建人类命运共同体，坚定维护国际公平正义，倡导践行真正的多边主义，旗帜鲜明反对一切霸权主义和强权政治，毫不动摇反对任何单边主义、保护主义、霸凌行径。我们完善外交总体布局，积极建设覆盖全球的伙伴关系网络，推动构建新型国际关系。我们展现负责任大国担当，积极参与全球治理体系改革和建设，全面开展抗击新冠肺炎疫情国际合作，赢得广泛国际赞誉，我国国际影响力、感召力、塑造力显著提升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——我们深入推进全面从严治党，坚持打铁必须自身硬，从制定和落实中央八项规定开局破题，提出和落实新时代党的建设总要求，以党的政治建设统领党的建设各项工作，坚持思想建党和制度治党同向发力，严肃党内政治生活，持续开展党内集中教育，提出和坚持新时代党的组织路线，突出政治标准选贤任能，加强政治巡视，形成比较完善的党内法规体系，推动全党坚定理想信念、严密组织体系、严明纪律规矩。我们持之以恒正风肃纪，以钉钉子精神纠治“四风”，反对特权思想和特权现象，坚决整治群众身边的不正之风和腐败问题，刹住了一些长期没有刹住的歪风，纠治了一些多年未除的顽瘴痼疾。我们开展了史无前例的反腐败斗争，以“得罪千百人、不负十四亿”的使命担当祛疴治乱，不敢腐、不能腐、不想腐一体推进，“打虎”、“拍蝇”、“猎狐”多管齐下，反腐败斗争取得压倒性胜利并全面巩固，消除了党、国家、军队内部存在的严重隐患，确保党和人民赋予的权力始终用来为人民谋幸福。经过不懈努力，党找到了自我革命这一跳出治乱兴衰历史周期率的第二个答案，自我净化、自我完善、自我革新、自我提高能力显著增强，管党治党宽松软状况得到根本扭转，风清气正的党内政治生态不断形成和发展，确保党永远不变质、不变色、不变味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BF1DD9"/>
    <w:rsid w:val="05D36969"/>
    <w:rsid w:val="3EBF1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2022-11-03T16:32:00Z</dcterms:created>
  <dc:creator>昊</dc:creator>
  <cp:lastModifiedBy>昊</cp:lastModifiedBy>
  <dcterms:modified xsi:type="dcterms:W3CDTF">2022-11-05T15:59:09Z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2052-11.1.0.10943</vt:lpwstr>
  </property>
  <property fmtid="{D5CDD505-2E9C-101B-9397-08002B2CF9AE}" pid="3" name="ICV">
    <vt:lpwstr>AE99ABD2256F4D8ABB33C829DF2B45CA</vt:lpwstr>
  </property>
</Properties>
</file>