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928" w:firstLineChars="600"/>
        <w:rPr>
          <w:rFonts w:hint="eastAsia" w:eastAsia="宋体"/>
          <w:sz w:val="32"/>
          <w:szCs w:val="32"/>
          <w:lang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坚定不移全面从严治党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）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全面建设社会主义现代化国家、全面推进中华民族伟大复兴，关键在党。我们党作为世界上最大的马克思主义执政党，要始终赢得人民拥护、巩固长期执政地位，必须时刻保持解决大党独有难题的清醒和坚定。经过十八大以来全面从严治党，我们解决了党内许多突出问题，但党面临的执政考验、改革开放考验、市场经济考验、外部环境考验将长期存在，精神懈怠危险、能力不足危险、脱离群众危险、消极腐败危险将长期存在。全党必须牢记，全面从严治党永远在路上，党的自我革命永远在路上，决不能有松劲歇脚、疲劳厌战的情绪，必须持之以恒推进全面从严治党，深入推进新时代党的建设新的伟大工程，以党的自我革命引领社会革命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我们要落实新时代党的建设总要求，健全全面从严治党体系，全面推进党的自我净化、自我完善、自我革新、自我提高，使我们党坚守初心使命，始终成为中国特色社会主义事业的坚强领导核心。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right="0" w:firstLine="240" w:firstLineChars="10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三）完善党的自我革命制度规范体系。坚持制度治党、依规治党，以党章为根本，以民主集中制为核心，完善党内法规制度体系，增强党内法规权威性和执行力，形成坚持真理、修正错误，发现问题、纠正偏差的机制。健全党统一领导、全面覆盖、权威高效的监督体系，完善权力监督制约机制，以党内监督为主导，促进各类监督贯通协调，让权力在阳光下运行。推进政治监督具体化、精准化、常态化，增强对“一把手”和领导班子监督实效。发挥政治巡视利剑作用，加强巡视整改和成果运用。落实全面从严治党政治责任，用好问责利器。</w:t>
      </w:r>
    </w:p>
    <w:p>
      <w:pPr>
        <w:ind w:firstLine="240" w:firstLineChars="100"/>
        <w:jc w:val="left"/>
        <w:rPr>
          <w:rFonts w:hint="default" w:eastAsiaTheme="minorEastAsia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四）建设堪当民族复兴重任的高素质干部队伍。全面建设社会主义现代化国家，必须有一支政治过硬、适应新时代要求、具备领导现代化建设能力的干部队伍。坚持党管干部原则，坚持德才兼备、以德为先、五湖四海、任人唯贤，把新时代好干部标准落到实处。树立选人用人正确导向，选拔忠诚干净担当的高素质专业化干部，选优配强各级领导班子。坚持把政治标准放在首位，做深做实干部政治素质考察，突出把好政治关、廉洁关。加强实践锻炼、专业训练，注重在重大斗争中磨砺干部，增强干部推动高质量发展本领、服务群众本领、防范化解风险本领。加强干部斗争精神和斗争本领养成，着力增强防风险、迎挑战、抗打压能力，带头担当作为，做到平常时候看得出来、关键时刻站得出来、危难关头豁得出来。完善干部考核评价体系，引导干部树立和践行正确政绩观，推动干部能上能下、能进能出，形成能者上、优者奖、庸者下、劣者汰的良好局面。抓好后继有人这个根本大计，健全培养选拔优秀年轻干部常态化工作机制，把到基层和艰苦地区锻炼成长作为年轻干部培养的重要途径。重视女干部培养选拔工作，发挥女干部重要作用。重视培养和用好少数民族干部，统筹做好党外干部工作。做好离退休干部工作。加强和改进公务员工作，优化机构编制资源配置。坚持严管和厚爱相结合，加强对干部全方位管理和经常性监督，落实“三个区分开来”，激励干部敢于担当、积极作为。关心关爱基层干部特别是条件艰苦地区干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E16B54"/>
    <w:rsid w:val="13924A12"/>
    <w:rsid w:val="25E16B54"/>
    <w:rsid w:val="6D100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Office_11.1.0.10943_F1E327BC-269C-435d-A152-05C5408002CA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2022-11-05T15:03:00Z</dcterms:created>
  <dc:creator>昊</dc:creator>
  <cp:lastModifiedBy>昊</cp:lastModifiedBy>
  <dcterms:modified xsi:type="dcterms:W3CDTF">2022-11-05T15:11:59Z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2052-11.1.0.10943</vt:lpwstr>
  </property>
  <property fmtid="{D5CDD505-2E9C-101B-9397-08002B2CF9AE}" pid="3" name="ICV">
    <vt:lpwstr>3B57A83E9A8848829D4FB3DCDA6B029F</vt:lpwstr>
  </property>
</Properties>
</file>