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85" w:firstLineChars="400"/>
      </w:pPr>
      <w:r>
        <w:rPr>
          <w:rFonts w:hint="eastAsia"/>
          <w:b/>
          <w:bCs/>
          <w:sz w:val="32"/>
          <w:szCs w:val="32"/>
          <w:lang w:val="en-US" w:eastAsia="zh-CN"/>
        </w:rPr>
        <w:t>马克思主义中国化时代化新境界（二</w:t>
      </w:r>
      <w:bookmarkStart w:id="0" w:name="_GoBack"/>
      <w:bookmarkEnd w:id="0"/>
      <w:r>
        <w:rPr>
          <w:rFonts w:hint="eastAsia"/>
          <w:b/>
          <w:bCs/>
          <w:sz w:val="32"/>
          <w:szCs w:val="32"/>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实践没有止境，理论创新也没有止境。不断谱写马克思主义中国化时代化新篇章，是当代中国共产党人的庄严历史责任。继续推进实践基础上的理论创新，首先要把握好新时代中国特色社会主义思想的世界观和方法论，坚持好、运用好贯穿其中的立场观点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必须坚持人民至上。人民性是马克思主义的本质属性，党的理论是来自人民、为了人民、造福人民的理论，人民的创造性实践是理论创新的不竭源泉。一切脱离人民的理论都是苍白无力的，一切不为人民造福的理论都是没有生命力的。我们要站稳人民立场、把握人民愿望、尊重人民创造、集中人民智慧，形成为人民所喜爱、所认同、所拥有的理论，使之成为指导人民认识世界和改造世界的强大思想武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必须坚持自信自立。中国人民和中华民族从近代以后的深重苦难走向伟大复兴的光明前景，从来就没有教科书，更没有现成答案。党的百年奋斗成功道路是党领导人民独立自主探索开辟出来的，马克思主义的中国篇章是中国共产党人依靠自身力量实践出来的，贯穿其中的一个基本点就是中国的问题必须从中国基本国情出发，由中国人自己来解答。我们要坚持对马克思主义的坚定信仰、对中国特色社会主义的坚定信念，坚定道路自信、理论自信、制度自信、文化自信，以更加积极的历史担当和创造精神为发展马克思主义作出新的贡献，既不能刻舟求剑、封闭僵化，也不能照抄照搬、食洋不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必须坚持守正创新。我们从事的是前无古人的伟大事业，守正才能不迷失方向、不犯颠覆性错误，创新才能把握时代、引领时代。我们要以科学的态度对待科学、以真理的精神追求真理，坚持马克思主义基本原理不动摇，坚持党的全面领导不动摇，坚持中国特色社会主义不动摇，紧跟时代步伐，顺应实践发展，以满腔热忱对待一切新生事物，不断拓展认识的广度和深度，敢于说前人没有说过的新话，敢于干前人没有干过的事情，以新的理论指导新的实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必须坚持问题导向。问题是时代的声音，回答并指导解决问题是理论的根本任务。今天我们所面临问题的复杂程度、解决问题的艰巨程度明显加大，给理论创新提出了全新要求。我们要增强问题意识，聚焦实践遇到的新问题、改革发展稳定存在的深层次问题、人民群众急难愁盼问题、国际变局中的重大问题、党的建设面临的突出问题，不断提出真正解决问题的新理念新思路新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必须坚持系统观念。万事万物是相互联系、相互依存的。只有用普遍联系的、全面系统的、发展变化的观点观察事物，才能把握事物发展规律。我国是一个发展中大国，仍处于社会主义初级阶段，正在经历广泛而深刻的社会变革，推进改革发展、调整利益关系往往牵一发而动全身。我们要善于通过历史看现实、透过现象看本质，把握好全局和局部、当前和长远、宏观和微观、主要矛盾和次要矛盾、特殊和一般的关系，不断提高战略思维、历史思维、辩证思维、系统思维、创新思维、法治思维、底线思维能力，为前瞻性思考、全局性谋划、整体性推进党和国家各项事业提供科学思想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必须坚持胸怀天下。中国共产党是为中国人民谋幸福、为中华民族谋复兴的党，也是为人类谋进步、为世界谋大同的党。我们要拓展世界眼光，深刻洞察人类发展进步潮流，积极回应各国人民普遍关切，为解决人类面临的共同问题作出贡献，以海纳百川的宽阔胸襟借鉴吸收人类一切优秀文明成果，推动建设更加美好的世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4153A2"/>
    <w:rsid w:val="26415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2022-11-05T14:13:00Z</dcterms:created>
  <dc:creator>昊</dc:creator>
  <cp:lastModifiedBy>昊</cp:lastModifiedBy>
  <dcterms:modified xsi:type="dcterms:W3CDTF">2022-11-05T14:14:40Z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2052-11.1.0.10943</vt:lpwstr>
  </property>
  <property fmtid="{D5CDD505-2E9C-101B-9397-08002B2CF9AE}" pid="3" name="ICV">
    <vt:lpwstr>32EBCE9385EF435880D242D434DEEA2E</vt:lpwstr>
  </property>
</Properties>
</file>