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“优秀团员”申报表</w:t>
      </w: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32"/>
        <w:gridCol w:w="890"/>
        <w:gridCol w:w="883"/>
        <w:gridCol w:w="527"/>
        <w:gridCol w:w="11"/>
        <w:gridCol w:w="309"/>
        <w:gridCol w:w="171"/>
        <w:gridCol w:w="369"/>
        <w:gridCol w:w="165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加权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2194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11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11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60" w:type="dxa"/>
            <w:gridSpan w:val="4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0" w:firstLine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共青团中南财经政法大学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工商管理学院</w:t>
      </w:r>
      <w:r>
        <w:rPr>
          <w:rFonts w:hint="eastAsia" w:ascii="宋体" w:hAnsi="宋体" w:eastAsia="宋体" w:cs="宋体"/>
          <w:sz w:val="21"/>
          <w:szCs w:val="21"/>
        </w:rPr>
        <w:t>委员会二〇一九年制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D2FE7"/>
    <w:rsid w:val="0A6D2FE7"/>
    <w:rsid w:val="4B706069"/>
    <w:rsid w:val="5D0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2019-11-28T06:17:00Z</dcterms:created>
  <dc:creator>In the balance .</dc:creator>
  <cp:lastModifiedBy>In the balance .</cp:lastModifiedBy>
  <dcterms:modified xsi:type="dcterms:W3CDTF">2019-12-01T11:38:10Z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