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60" w:lineRule="exact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附件2：</w:t>
      </w:r>
    </w:p>
    <w:tbl>
      <w:tblPr>
        <w:tblStyle w:val="4"/>
        <w:tblpPr w:leftFromText="180" w:rightFromText="180" w:vertAnchor="page" w:horzAnchor="margin" w:tblpXSpec="center" w:tblpY="262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111"/>
        <w:gridCol w:w="6"/>
        <w:gridCol w:w="155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团支部名称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考察维度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主要评价内容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分值占比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评分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班子建设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班子配备齐整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15%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2.班子运转有序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团员管理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3.团员信息完整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4.入团程序规范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基础团务规范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活动开展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6.经常开展团支部活动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7.按规定召开组织生活会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制度落实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8.组织体系健全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9.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“智慧团建”应用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10.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规范使用团的标识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11.落实“三会两制一课”制度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作用发挥</w:t>
            </w: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12.团员先进性得到彰显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25%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13.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服务中心大局成效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14.落实“推优入党”制度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总分（百分制）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团支部自评结果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星团支部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填表人姓名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团支部书记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普通团员代表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填表日期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</w:t>
            </w:r>
            <w:r>
              <w:rPr>
                <w:rFonts w:ascii="仿宋_GB2312" w:hAnsi="times new roma" w:eastAsia="仿宋_GB2312"/>
                <w:sz w:val="28"/>
                <w:szCs w:val="28"/>
              </w:rPr>
              <w:t>020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napToGrid w:val="0"/>
        <w:spacing w:after="156"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times new roma" w:eastAsia="方正小标宋简体" w:cs="宋体"/>
          <w:color w:val="333333"/>
          <w:kern w:val="0"/>
          <w:sz w:val="36"/>
          <w:szCs w:val="36"/>
        </w:rPr>
        <w:t>团支部</w:t>
      </w:r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“对标定级”自评表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3"/>
    <w:rsid w:val="0001450E"/>
    <w:rsid w:val="00052CAA"/>
    <w:rsid w:val="002A6528"/>
    <w:rsid w:val="004328EC"/>
    <w:rsid w:val="006E2094"/>
    <w:rsid w:val="007161C3"/>
    <w:rsid w:val="00976110"/>
    <w:rsid w:val="00C367A2"/>
    <w:rsid w:val="779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36</TotalTime>
  <ScaleCrop>false</ScaleCrop>
  <LinksUpToDate>false</LinksUpToDate>
  <CharactersWithSpaces>374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2020-10-28T02:42:00Z</dcterms:created>
  <dc:creator>张 月</dc:creator>
  <cp:lastModifiedBy>别烦</cp:lastModifiedBy>
  <dcterms:modified xsi:type="dcterms:W3CDTF">2020-11-10T12:47:04Z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