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b/>
          <w:sz w:val="32"/>
          <w:szCs w:val="32"/>
        </w:rPr>
      </w:pPr>
      <w:r>
        <w:rPr>
          <w:rFonts w:hint="eastAsia" w:ascii="仿宋" w:hAnsi="仿宋" w:eastAsia="仿宋"/>
          <w:b/>
          <w:sz w:val="32"/>
          <w:szCs w:val="32"/>
        </w:rPr>
        <w:t>工商管理类专业本科生助学金评选办法细则</w:t>
      </w:r>
    </w:p>
    <w:p>
      <w:pPr>
        <w:spacing w:line="300" w:lineRule="auto"/>
        <w:rPr>
          <w:rFonts w:hint="eastAsia" w:ascii="仿宋" w:hAnsi="仿宋" w:eastAsia="仿宋"/>
          <w:b/>
          <w:bCs/>
          <w:sz w:val="28"/>
          <w:szCs w:val="28"/>
        </w:rPr>
      </w:pPr>
      <w:r>
        <w:rPr>
          <w:rFonts w:hint="eastAsia" w:ascii="仿宋" w:hAnsi="仿宋" w:eastAsia="仿宋"/>
          <w:b/>
          <w:bCs/>
          <w:sz w:val="28"/>
          <w:szCs w:val="28"/>
        </w:rPr>
        <w:t>一、指导思想</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b w:val="0"/>
          <w:bCs/>
          <w:sz w:val="24"/>
          <w:szCs w:val="24"/>
        </w:rPr>
      </w:pPr>
      <w:r>
        <w:rPr>
          <w:rFonts w:hint="eastAsia" w:ascii="仿宋" w:hAnsi="仿宋" w:eastAsia="仿宋"/>
          <w:b w:val="0"/>
          <w:bCs/>
          <w:sz w:val="24"/>
          <w:szCs w:val="24"/>
        </w:rPr>
        <w:t>海口誉安企业管理咨询有限公司为帮助工商管理学院工商管理类专业学生获得宝贵的AI学习机会，培养学生树立正确的价值观，</w:t>
      </w:r>
      <w:r>
        <w:rPr>
          <w:rFonts w:hint="eastAsia" w:ascii="仿宋" w:hAnsi="仿宋" w:eastAsia="仿宋"/>
          <w:b w:val="0"/>
          <w:bCs/>
          <w:sz w:val="24"/>
          <w:szCs w:val="24"/>
          <w:lang w:val="en-US" w:eastAsia="zh-CN"/>
        </w:rPr>
        <w:t>拓宽学</w:t>
      </w:r>
      <w:r>
        <w:rPr>
          <w:rFonts w:hint="eastAsia" w:ascii="仿宋" w:hAnsi="仿宋" w:eastAsia="仿宋"/>
          <w:b w:val="0"/>
          <w:bCs/>
          <w:sz w:val="24"/>
          <w:szCs w:val="24"/>
        </w:rPr>
        <w:t>生专业视野、实现自我成长，特向中南财经政法大学教育发展基金会（简称“基金会”）捐赠人民币贰拾万元，设立中南财经政法大学工商管理学院“工商管理类专业本科生助学金”。根据捐赠方的意愿，结合学院的实际情况，特制定本评选管理办法。</w:t>
      </w:r>
    </w:p>
    <w:p>
      <w:pPr>
        <w:pStyle w:val="3"/>
        <w:spacing w:line="300" w:lineRule="auto"/>
        <w:ind w:left="0" w:leftChars="0" w:firstLine="0" w:firstLineChars="0"/>
        <w:rPr>
          <w:rFonts w:hint="eastAsia" w:ascii="仿宋" w:hAnsi="仿宋" w:eastAsia="仿宋"/>
          <w:b/>
          <w:bCs/>
          <w:color w:val="auto"/>
          <w:sz w:val="28"/>
          <w:szCs w:val="28"/>
        </w:rPr>
      </w:pPr>
      <w:r>
        <w:rPr>
          <w:rFonts w:hint="eastAsia" w:ascii="仿宋" w:hAnsi="仿宋" w:eastAsia="仿宋"/>
          <w:b/>
          <w:bCs/>
          <w:color w:val="auto"/>
          <w:sz w:val="28"/>
          <w:szCs w:val="28"/>
        </w:rPr>
        <w:t>二、奖学金设置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b w:val="0"/>
          <w:bCs/>
          <w:sz w:val="24"/>
          <w:szCs w:val="24"/>
        </w:rPr>
      </w:pPr>
      <w:r>
        <w:rPr>
          <w:rFonts w:hint="eastAsia" w:ascii="仿宋" w:hAnsi="仿宋" w:eastAsia="仿宋"/>
          <w:b w:val="0"/>
          <w:bCs/>
          <w:sz w:val="24"/>
          <w:szCs w:val="24"/>
        </w:rPr>
        <w:t>资助标准：每人资助5000元，每学年资助20人，两年共资助40人。</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ascii="仿宋" w:hAnsi="仿宋" w:eastAsia="仿宋"/>
          <w:b/>
          <w:bCs/>
          <w:color w:val="auto"/>
          <w:sz w:val="28"/>
          <w:szCs w:val="28"/>
        </w:rPr>
      </w:pPr>
      <w:r>
        <w:rPr>
          <w:rFonts w:hint="eastAsia" w:ascii="仿宋" w:hAnsi="仿宋" w:eastAsia="仿宋"/>
          <w:b/>
          <w:bCs/>
          <w:color w:val="auto"/>
          <w:sz w:val="28"/>
          <w:szCs w:val="28"/>
        </w:rPr>
        <w:t>工商管理类专业本科生助学金评选基本条件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b w:val="0"/>
          <w:bCs w:val="0"/>
          <w:color w:val="auto"/>
          <w:sz w:val="24"/>
          <w:szCs w:val="24"/>
        </w:rPr>
      </w:pPr>
      <w:r>
        <w:rPr>
          <w:rFonts w:hint="eastAsia" w:ascii="仿宋" w:hAnsi="仿宋" w:eastAsia="仿宋"/>
          <w:b w:val="0"/>
          <w:bCs w:val="0"/>
          <w:color w:val="auto"/>
          <w:sz w:val="24"/>
          <w:szCs w:val="24"/>
        </w:rPr>
        <w:t>申请本助学金者必须为中南财经政法大学工商管理学院工商管理类专业上学年加权平均成绩排名前50%（含）的大二或大三或大四的学生</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b w:val="0"/>
          <w:bCs w:val="0"/>
          <w:color w:val="auto"/>
          <w:sz w:val="24"/>
          <w:szCs w:val="24"/>
          <w:lang w:eastAsia="zh-CN"/>
        </w:rPr>
      </w:pPr>
      <w:r>
        <w:rPr>
          <w:rFonts w:hint="eastAsia" w:ascii="仿宋" w:hAnsi="仿宋" w:eastAsia="仿宋"/>
          <w:b w:val="0"/>
          <w:bCs w:val="0"/>
          <w:color w:val="auto"/>
          <w:sz w:val="24"/>
          <w:szCs w:val="24"/>
          <w:lang w:eastAsia="zh-CN"/>
        </w:rPr>
        <w:t>（一）上学年加权平均成绩专业排名前50%（含）；</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b w:val="0"/>
          <w:bCs w:val="0"/>
          <w:color w:val="auto"/>
          <w:sz w:val="24"/>
          <w:szCs w:val="24"/>
          <w:lang w:eastAsia="zh-CN"/>
        </w:rPr>
      </w:pPr>
      <w:r>
        <w:rPr>
          <w:rFonts w:hint="eastAsia" w:ascii="仿宋" w:hAnsi="仿宋" w:eastAsia="仿宋"/>
          <w:b w:val="0"/>
          <w:bCs w:val="0"/>
          <w:color w:val="auto"/>
          <w:sz w:val="24"/>
          <w:szCs w:val="24"/>
          <w:lang w:eastAsia="zh-CN"/>
        </w:rPr>
        <w:t>（二）</w:t>
      </w:r>
      <w:r>
        <w:rPr>
          <w:rFonts w:hint="eastAsia" w:ascii="仿宋" w:hAnsi="仿宋" w:eastAsia="仿宋"/>
          <w:b w:val="0"/>
          <w:bCs w:val="0"/>
          <w:color w:val="auto"/>
          <w:sz w:val="24"/>
          <w:szCs w:val="24"/>
          <w:lang w:val="en-US" w:eastAsia="zh-CN"/>
        </w:rPr>
        <w:t>英语课程加权平均成绩在80分以上（含80分）</w:t>
      </w:r>
      <w:r>
        <w:rPr>
          <w:rFonts w:hint="eastAsia" w:ascii="仿宋" w:hAnsi="仿宋" w:eastAsia="仿宋"/>
          <w:b w:val="0"/>
          <w:bCs w:val="0"/>
          <w:color w:val="auto"/>
          <w:sz w:val="24"/>
          <w:szCs w:val="24"/>
          <w:lang w:eastAsia="zh-CN"/>
        </w:rPr>
        <w:t>（需要使用英语与AI交流）；</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b w:val="0"/>
          <w:bCs w:val="0"/>
          <w:color w:val="auto"/>
          <w:sz w:val="24"/>
          <w:szCs w:val="24"/>
          <w:lang w:eastAsia="zh-CN"/>
        </w:rPr>
      </w:pPr>
      <w:r>
        <w:rPr>
          <w:rFonts w:hint="eastAsia" w:ascii="仿宋" w:hAnsi="仿宋" w:eastAsia="仿宋"/>
          <w:b w:val="0"/>
          <w:bCs w:val="0"/>
          <w:color w:val="auto"/>
          <w:sz w:val="24"/>
          <w:szCs w:val="24"/>
          <w:lang w:eastAsia="zh-CN"/>
        </w:rPr>
        <w:t>（三）上进心强，追求卓越；</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b w:val="0"/>
          <w:bCs w:val="0"/>
          <w:color w:val="auto"/>
          <w:sz w:val="24"/>
          <w:szCs w:val="24"/>
          <w:lang w:eastAsia="zh-CN"/>
        </w:rPr>
      </w:pPr>
      <w:r>
        <w:rPr>
          <w:rFonts w:hint="eastAsia" w:ascii="仿宋" w:hAnsi="仿宋" w:eastAsia="仿宋"/>
          <w:b w:val="0"/>
          <w:bCs w:val="0"/>
          <w:color w:val="auto"/>
          <w:sz w:val="24"/>
          <w:szCs w:val="24"/>
          <w:lang w:eastAsia="zh-CN"/>
        </w:rPr>
        <w:t>（四）政治立场坚定，品德端正；</w:t>
      </w:r>
    </w:p>
    <w:p>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lang w:eastAsia="zh-CN"/>
        </w:rPr>
      </w:pPr>
      <w:r>
        <w:rPr>
          <w:rFonts w:hint="eastAsia" w:ascii="仿宋" w:hAnsi="仿宋" w:eastAsia="仿宋"/>
          <w:b w:val="0"/>
          <w:bCs w:val="0"/>
          <w:color w:val="auto"/>
          <w:sz w:val="24"/>
          <w:szCs w:val="24"/>
          <w:lang w:eastAsia="zh-CN"/>
        </w:rPr>
        <w:t>（</w:t>
      </w:r>
      <w:r>
        <w:rPr>
          <w:rFonts w:hint="eastAsia" w:ascii="仿宋" w:hAnsi="仿宋" w:eastAsia="仿宋"/>
          <w:b w:val="0"/>
          <w:bCs w:val="0"/>
          <w:color w:val="auto"/>
          <w:sz w:val="24"/>
          <w:szCs w:val="24"/>
          <w:lang w:val="en-US" w:eastAsia="zh-CN"/>
        </w:rPr>
        <w:t>五</w:t>
      </w:r>
      <w:r>
        <w:rPr>
          <w:rFonts w:hint="eastAsia" w:ascii="仿宋" w:hAnsi="仿宋" w:eastAsia="仿宋"/>
          <w:b w:val="0"/>
          <w:bCs w:val="0"/>
          <w:color w:val="auto"/>
          <w:sz w:val="24"/>
          <w:szCs w:val="24"/>
          <w:lang w:eastAsia="zh-CN"/>
        </w:rPr>
        <w:t>）</w:t>
      </w:r>
      <w:r>
        <w:rPr>
          <w:rFonts w:hint="eastAsia" w:ascii="仿宋" w:hAnsi="仿宋" w:eastAsia="仿宋" w:cs="仿宋"/>
          <w:sz w:val="24"/>
          <w:szCs w:val="24"/>
          <w:lang w:val="en-US" w:eastAsia="zh-CN"/>
        </w:rPr>
        <w:t>在人工智能的应用方面有成果的学生优先</w:t>
      </w:r>
      <w:r>
        <w:rPr>
          <w:rFonts w:hint="eastAsia"/>
          <w:lang w:eastAsia="zh-CN"/>
        </w:rPr>
        <w:t>；</w:t>
      </w:r>
    </w:p>
    <w:p>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lang w:val="en-US" w:eastAsia="zh-CN"/>
        </w:rPr>
        <w:t>（六）当学年被认定为家庭经济困难的学生（已入库）优先。</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b w:val="0"/>
          <w:bCs w:val="0"/>
          <w:color w:val="auto"/>
          <w:sz w:val="24"/>
          <w:szCs w:val="24"/>
          <w:lang w:eastAsia="zh-CN"/>
        </w:rPr>
      </w:pPr>
      <w:r>
        <w:rPr>
          <w:rFonts w:hint="eastAsia" w:ascii="仿宋" w:hAnsi="仿宋" w:eastAsia="仿宋"/>
          <w:b w:val="0"/>
          <w:bCs w:val="0"/>
          <w:color w:val="auto"/>
          <w:sz w:val="24"/>
          <w:szCs w:val="24"/>
          <w:lang w:eastAsia="zh-CN"/>
        </w:rPr>
        <w:t>注：评选期间不重复资助</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获奖者义务</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default"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（一）获助者要承诺在获得助学金后一年内，以书面形式每季度进行自我成长报告，并在获得助学金后1个月内进行一次正式的面对面汇报。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default"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（二）获助者要学会应用人工智能，基于商业案例进行Group Study（团队学习）和Case Study（案例研究），高效高质地产出有价值的内容创作及创新创意商业解决方案，并熟练掌握软技能及常见商业思维模型的应用。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default"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（三）获助者要以“关注全球人口结构，为老龄化社会的到来尽自己一份微薄力量；关注人工智能对事业和教育的影响，积极拥抱人工智能”为目标，成长成才。</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default"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（四）与学院商定的其他职责。</w:t>
      </w:r>
    </w:p>
    <w:p>
      <w:pPr>
        <w:spacing w:line="360" w:lineRule="auto"/>
        <w:jc w:val="left"/>
        <w:rPr>
          <w:rFonts w:hint="eastAsia" w:ascii="仿宋" w:hAnsi="仿宋" w:eastAsia="仿宋"/>
          <w:b/>
          <w:bCs/>
          <w:sz w:val="28"/>
          <w:szCs w:val="28"/>
        </w:rPr>
      </w:pPr>
      <w:r>
        <w:rPr>
          <w:rFonts w:hint="eastAsia" w:ascii="仿宋" w:hAnsi="仿宋" w:eastAsia="仿宋"/>
          <w:b/>
          <w:bCs/>
          <w:sz w:val="28"/>
          <w:szCs w:val="28"/>
          <w:lang w:val="en-US" w:eastAsia="zh-CN"/>
        </w:rPr>
        <w:t>五</w:t>
      </w:r>
      <w:r>
        <w:rPr>
          <w:rFonts w:hint="eastAsia" w:ascii="仿宋" w:hAnsi="仿宋" w:eastAsia="仿宋"/>
          <w:b/>
          <w:bCs/>
          <w:sz w:val="28"/>
          <w:szCs w:val="28"/>
        </w:rPr>
        <w:t>、评分细则</w:t>
      </w:r>
    </w:p>
    <w:p>
      <w:pPr>
        <w:tabs>
          <w:tab w:val="left" w:pos="193"/>
        </w:tabs>
        <w:autoSpaceDE w:val="0"/>
        <w:autoSpaceDN w:val="0"/>
        <w:adjustRightInd w:val="0"/>
        <w:spacing w:line="300" w:lineRule="auto"/>
        <w:ind w:firstLine="472" w:firstLineChars="196"/>
        <w:rPr>
          <w:rFonts w:hint="eastAsia" w:ascii="仿宋" w:hAnsi="仿宋" w:eastAsia="仿宋"/>
          <w:b/>
          <w:sz w:val="24"/>
        </w:rPr>
      </w:pPr>
      <w:r>
        <w:rPr>
          <w:rFonts w:hint="eastAsia" w:ascii="仿宋" w:hAnsi="仿宋" w:eastAsia="仿宋"/>
          <w:b/>
          <w:sz w:val="24"/>
        </w:rPr>
        <w:t>1.学习情况</w:t>
      </w:r>
    </w:p>
    <w:p>
      <w:pPr>
        <w:tabs>
          <w:tab w:val="left" w:pos="193"/>
        </w:tabs>
        <w:autoSpaceDE w:val="0"/>
        <w:autoSpaceDN w:val="0"/>
        <w:adjustRightInd w:val="0"/>
        <w:spacing w:line="360" w:lineRule="auto"/>
        <w:ind w:firstLine="446"/>
        <w:rPr>
          <w:rFonts w:hint="eastAsia" w:ascii="仿宋" w:hAnsi="仿宋" w:eastAsia="仿宋"/>
          <w:color w:val="000000"/>
          <w:sz w:val="24"/>
        </w:rPr>
      </w:pPr>
      <w:r>
        <w:rPr>
          <w:rFonts w:hint="eastAsia" w:ascii="仿宋" w:hAnsi="仿宋" w:eastAsia="仿宋"/>
          <w:sz w:val="24"/>
        </w:rPr>
        <w:t>（1）专业成绩：上一学年度</w:t>
      </w:r>
      <w:r>
        <w:rPr>
          <w:rFonts w:hint="eastAsia" w:ascii="仿宋" w:hAnsi="仿宋" w:eastAsia="仿宋"/>
          <w:color w:val="000000"/>
          <w:sz w:val="24"/>
        </w:rPr>
        <w:t>加权平均分本专业第一得25分，专业第二得23分，专业第三得21分；</w:t>
      </w:r>
      <w:r>
        <w:rPr>
          <w:rFonts w:hint="eastAsia" w:ascii="仿宋" w:hAnsi="仿宋" w:eastAsia="仿宋"/>
          <w:sz w:val="24"/>
        </w:rPr>
        <w:t>上一学年</w:t>
      </w:r>
      <w:r>
        <w:rPr>
          <w:rFonts w:hint="eastAsia" w:ascii="仿宋" w:hAnsi="仿宋" w:eastAsia="仿宋"/>
          <w:color w:val="000000"/>
          <w:sz w:val="24"/>
        </w:rPr>
        <w:t>度加权平均分本专业排名前10％（前三名除外），得18分；本专业排名前20％，得15分；本专业排名前30％，得12分。</w:t>
      </w:r>
    </w:p>
    <w:p>
      <w:pPr>
        <w:tabs>
          <w:tab w:val="left" w:pos="193"/>
        </w:tabs>
        <w:autoSpaceDE w:val="0"/>
        <w:autoSpaceDN w:val="0"/>
        <w:adjustRightInd w:val="0"/>
        <w:spacing w:line="360" w:lineRule="auto"/>
        <w:ind w:firstLine="446"/>
        <w:rPr>
          <w:rFonts w:hint="eastAsia" w:ascii="仿宋" w:hAnsi="仿宋" w:eastAsia="仿宋"/>
          <w:sz w:val="24"/>
          <w:lang w:eastAsia="zh-CN"/>
        </w:rPr>
      </w:pPr>
      <w:r>
        <w:rPr>
          <w:rFonts w:hint="eastAsia" w:ascii="仿宋" w:hAnsi="仿宋" w:eastAsia="仿宋"/>
          <w:sz w:val="24"/>
        </w:rPr>
        <w:t>（2）英语水平：英语六级考试成绩570分以上，得</w:t>
      </w:r>
      <w:r>
        <w:rPr>
          <w:rFonts w:hint="eastAsia" w:ascii="仿宋" w:hAnsi="仿宋" w:eastAsia="仿宋"/>
          <w:sz w:val="24"/>
          <w:lang w:val="en-US" w:eastAsia="zh-CN"/>
        </w:rPr>
        <w:t>11</w:t>
      </w:r>
      <w:r>
        <w:rPr>
          <w:rFonts w:hint="eastAsia" w:ascii="仿宋" w:hAnsi="仿宋" w:eastAsia="仿宋"/>
          <w:sz w:val="24"/>
        </w:rPr>
        <w:t>分</w:t>
      </w:r>
      <w:r>
        <w:rPr>
          <w:rFonts w:hint="eastAsia" w:ascii="仿宋" w:hAnsi="仿宋" w:eastAsia="仿宋"/>
          <w:sz w:val="24"/>
          <w:lang w:eastAsia="zh-CN"/>
        </w:rPr>
        <w:t>。</w:t>
      </w: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b/>
          <w:bCs/>
          <w:color w:val="auto"/>
          <w:sz w:val="24"/>
          <w:szCs w:val="24"/>
          <w:lang w:eastAsia="zh-CN"/>
        </w:rPr>
      </w:pPr>
      <w:r>
        <w:rPr>
          <w:rFonts w:hint="eastAsia" w:ascii="仿宋" w:hAnsi="仿宋" w:eastAsia="仿宋"/>
          <w:b/>
          <w:bCs/>
          <w:color w:val="auto"/>
          <w:sz w:val="24"/>
          <w:szCs w:val="24"/>
          <w:lang w:eastAsia="zh-CN"/>
        </w:rPr>
        <w:t>2.学术情况</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b w:val="0"/>
          <w:bCs w:val="0"/>
          <w:color w:val="auto"/>
          <w:sz w:val="24"/>
          <w:szCs w:val="24"/>
          <w:lang w:eastAsia="zh-CN"/>
        </w:rPr>
      </w:pPr>
      <w:r>
        <w:rPr>
          <w:rFonts w:hint="eastAsia" w:ascii="仿宋" w:hAnsi="仿宋" w:eastAsia="仿宋"/>
          <w:b w:val="0"/>
          <w:bCs w:val="0"/>
          <w:color w:val="auto"/>
          <w:sz w:val="24"/>
          <w:szCs w:val="24"/>
          <w:lang w:eastAsia="zh-CN"/>
        </w:rPr>
        <w:t>（1）论文得分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b w:val="0"/>
          <w:bCs w:val="0"/>
          <w:color w:val="auto"/>
          <w:sz w:val="24"/>
          <w:szCs w:val="24"/>
          <w:lang w:eastAsia="zh-CN"/>
        </w:rPr>
      </w:pPr>
      <w:r>
        <w:rPr>
          <w:rFonts w:hint="eastAsia" w:ascii="仿宋" w:hAnsi="仿宋" w:eastAsia="仿宋"/>
          <w:b w:val="0"/>
          <w:bCs w:val="0"/>
          <w:color w:val="auto"/>
          <w:sz w:val="24"/>
          <w:szCs w:val="24"/>
          <w:lang w:eastAsia="zh-CN"/>
        </w:rPr>
        <w:t>在评选区间内，发表的论文按以下方法算分（第二篇及以上分数减半累加，加分上限为20分）：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b w:val="0"/>
          <w:bCs w:val="0"/>
          <w:color w:val="auto"/>
          <w:sz w:val="24"/>
          <w:szCs w:val="24"/>
          <w:lang w:eastAsia="zh-CN"/>
        </w:rPr>
      </w:pPr>
      <w:r>
        <w:rPr>
          <w:rFonts w:hint="eastAsia" w:ascii="仿宋" w:hAnsi="仿宋" w:eastAsia="仿宋"/>
          <w:b w:val="0"/>
          <w:bCs w:val="0"/>
          <w:color w:val="auto"/>
          <w:sz w:val="24"/>
          <w:szCs w:val="24"/>
          <w:lang w:eastAsia="zh-CN"/>
        </w:rPr>
        <w:t>一篇发表在学校科研部认定的三类（含）权威期刊发表论的论文加20分。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b w:val="0"/>
          <w:bCs w:val="0"/>
          <w:color w:val="auto"/>
          <w:sz w:val="24"/>
          <w:szCs w:val="24"/>
          <w:lang w:eastAsia="zh-CN"/>
        </w:rPr>
      </w:pPr>
      <w:r>
        <w:rPr>
          <w:rFonts w:hint="eastAsia" w:ascii="仿宋" w:hAnsi="仿宋" w:eastAsia="仿宋"/>
          <w:b w:val="0"/>
          <w:bCs w:val="0"/>
          <w:color w:val="auto"/>
          <w:sz w:val="24"/>
          <w:szCs w:val="24"/>
          <w:lang w:eastAsia="zh-CN"/>
        </w:rPr>
        <w:t>一篇发表在学校科研部认定的四类CSSCI来源期刊、扩展版、集刊发的论文加15分。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b w:val="0"/>
          <w:bCs w:val="0"/>
          <w:color w:val="auto"/>
          <w:sz w:val="24"/>
          <w:szCs w:val="24"/>
          <w:lang w:eastAsia="zh-CN"/>
        </w:rPr>
      </w:pPr>
      <w:r>
        <w:rPr>
          <w:rFonts w:hint="eastAsia" w:ascii="仿宋" w:hAnsi="仿宋" w:eastAsia="仿宋"/>
          <w:b w:val="0"/>
          <w:bCs w:val="0"/>
          <w:color w:val="auto"/>
          <w:sz w:val="24"/>
          <w:szCs w:val="24"/>
          <w:lang w:eastAsia="zh-CN"/>
        </w:rPr>
        <w:t>一篇发表在普通刊物的论文加5分。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b w:val="0"/>
          <w:bCs w:val="0"/>
          <w:color w:val="auto"/>
          <w:sz w:val="24"/>
          <w:szCs w:val="24"/>
          <w:lang w:eastAsia="zh-CN"/>
        </w:rPr>
      </w:pPr>
      <w:r>
        <w:rPr>
          <w:rFonts w:hint="eastAsia" w:ascii="仿宋" w:hAnsi="仿宋" w:eastAsia="仿宋"/>
          <w:b w:val="0"/>
          <w:bCs w:val="0"/>
          <w:color w:val="auto"/>
          <w:sz w:val="24"/>
          <w:szCs w:val="24"/>
          <w:lang w:eastAsia="zh-CN"/>
        </w:rPr>
        <w:t>一篇发表在校级和院级刊物的论文加3分。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b w:val="0"/>
          <w:bCs w:val="0"/>
          <w:color w:val="auto"/>
          <w:sz w:val="24"/>
          <w:szCs w:val="24"/>
          <w:lang w:eastAsia="zh-CN"/>
        </w:rPr>
      </w:pPr>
      <w:r>
        <w:rPr>
          <w:rFonts w:hint="eastAsia" w:ascii="仿宋" w:hAnsi="仿宋" w:eastAsia="仿宋"/>
          <w:b w:val="0"/>
          <w:bCs w:val="0"/>
          <w:color w:val="auto"/>
          <w:sz w:val="24"/>
          <w:szCs w:val="24"/>
          <w:lang w:eastAsia="zh-CN"/>
        </w:rPr>
        <w:t>备注：①论文需正式刊物复印件证明，用稿通知无效。</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b w:val="0"/>
          <w:bCs w:val="0"/>
          <w:color w:val="auto"/>
          <w:sz w:val="24"/>
          <w:szCs w:val="24"/>
          <w:lang w:eastAsia="zh-CN"/>
        </w:rPr>
      </w:pPr>
      <w:r>
        <w:rPr>
          <w:rFonts w:hint="eastAsia" w:ascii="仿宋" w:hAnsi="仿宋" w:eastAsia="仿宋"/>
          <w:b w:val="0"/>
          <w:bCs w:val="0"/>
          <w:color w:val="auto"/>
          <w:sz w:val="24"/>
          <w:szCs w:val="24"/>
          <w:lang w:eastAsia="zh-CN"/>
        </w:rPr>
        <w:t>②论文均须以中南财经政法大学工商管理学院名义发表。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b w:val="0"/>
          <w:bCs w:val="0"/>
          <w:color w:val="auto"/>
          <w:sz w:val="24"/>
          <w:szCs w:val="24"/>
          <w:lang w:eastAsia="zh-CN"/>
        </w:rPr>
      </w:pPr>
      <w:r>
        <w:rPr>
          <w:rFonts w:hint="eastAsia" w:ascii="仿宋" w:hAnsi="仿宋" w:eastAsia="仿宋"/>
          <w:b w:val="0"/>
          <w:bCs w:val="0"/>
          <w:color w:val="auto"/>
          <w:sz w:val="24"/>
          <w:szCs w:val="24"/>
          <w:lang w:eastAsia="zh-CN"/>
        </w:rPr>
        <w:t>③论文均按照第一作者（若第一作者是导师，学生为第二作者的可视为第一作者）计算，第二作者减半加分。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b w:val="0"/>
          <w:bCs w:val="0"/>
          <w:color w:val="auto"/>
          <w:sz w:val="24"/>
          <w:szCs w:val="24"/>
          <w:lang w:eastAsia="zh-CN"/>
        </w:rPr>
      </w:pPr>
      <w:r>
        <w:rPr>
          <w:rFonts w:hint="eastAsia" w:ascii="仿宋" w:hAnsi="仿宋" w:eastAsia="仿宋"/>
          <w:b w:val="0"/>
          <w:bCs w:val="0"/>
          <w:color w:val="auto"/>
          <w:sz w:val="24"/>
          <w:szCs w:val="24"/>
          <w:lang w:eastAsia="zh-CN"/>
        </w:rPr>
        <w:t>（2）科研项目（单一项目取最高分，不同项目可减半累加，加分上限为20分）：</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6"/>
        <w:gridCol w:w="2464"/>
        <w:gridCol w:w="1245"/>
        <w:gridCol w:w="945"/>
        <w:gridCol w:w="1373"/>
        <w:gridCol w:w="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70" w:hRule="atLeast"/>
          <w:jc w:val="center"/>
        </w:trPr>
        <w:tc>
          <w:tcPr>
            <w:tcW w:w="1366"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40" w:firstLineChars="100"/>
              <w:jc w:val="center"/>
              <w:textAlignment w:val="auto"/>
              <w:rPr>
                <w:rFonts w:hint="eastAsia" w:ascii="仿宋" w:hAnsi="仿宋" w:eastAsia="仿宋"/>
                <w:b w:val="0"/>
                <w:bCs w:val="0"/>
                <w:color w:val="auto"/>
                <w:sz w:val="24"/>
                <w:szCs w:val="24"/>
                <w:lang w:eastAsia="zh-CN"/>
              </w:rPr>
            </w:pPr>
            <w:r>
              <w:rPr>
                <w:rFonts w:hint="eastAsia" w:ascii="仿宋" w:hAnsi="仿宋" w:eastAsia="仿宋"/>
                <w:b w:val="0"/>
                <w:bCs w:val="0"/>
                <w:color w:val="auto"/>
                <w:sz w:val="24"/>
                <w:szCs w:val="24"/>
                <w:lang w:eastAsia="zh-CN"/>
              </w:rPr>
              <w:t>级别</w:t>
            </w:r>
          </w:p>
        </w:tc>
        <w:tc>
          <w:tcPr>
            <w:tcW w:w="2464"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b w:val="0"/>
                <w:bCs w:val="0"/>
                <w:color w:val="auto"/>
                <w:sz w:val="24"/>
                <w:szCs w:val="24"/>
                <w:lang w:eastAsia="zh-CN"/>
              </w:rPr>
            </w:pPr>
            <w:r>
              <w:rPr>
                <w:rFonts w:hint="eastAsia" w:ascii="仿宋" w:hAnsi="仿宋" w:eastAsia="仿宋"/>
                <w:b w:val="0"/>
                <w:bCs w:val="0"/>
                <w:color w:val="auto"/>
                <w:sz w:val="24"/>
                <w:szCs w:val="24"/>
                <w:lang w:eastAsia="zh-CN"/>
              </w:rPr>
              <w:t>具体说明</w:t>
            </w:r>
          </w:p>
        </w:tc>
        <w:tc>
          <w:tcPr>
            <w:tcW w:w="1245"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b w:val="0"/>
                <w:bCs w:val="0"/>
                <w:color w:val="auto"/>
                <w:sz w:val="24"/>
                <w:szCs w:val="24"/>
                <w:lang w:eastAsia="zh-CN"/>
              </w:rPr>
            </w:pPr>
            <w:r>
              <w:rPr>
                <w:rFonts w:hint="eastAsia" w:ascii="仿宋" w:hAnsi="仿宋" w:eastAsia="仿宋"/>
                <w:b w:val="0"/>
                <w:bCs w:val="0"/>
                <w:color w:val="auto"/>
                <w:sz w:val="24"/>
                <w:szCs w:val="24"/>
                <w:lang w:eastAsia="zh-CN"/>
              </w:rPr>
              <w:t>课题情况</w:t>
            </w:r>
          </w:p>
        </w:tc>
        <w:tc>
          <w:tcPr>
            <w:tcW w:w="2318" w:type="dxa"/>
            <w:gridSpan w:val="2"/>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b w:val="0"/>
                <w:bCs w:val="0"/>
                <w:color w:val="auto"/>
                <w:sz w:val="24"/>
                <w:szCs w:val="24"/>
                <w:lang w:eastAsia="zh-CN"/>
              </w:rPr>
            </w:pPr>
            <w:r>
              <w:rPr>
                <w:rFonts w:hint="eastAsia" w:ascii="仿宋" w:hAnsi="仿宋" w:eastAsia="仿宋"/>
                <w:b w:val="0"/>
                <w:bCs w:val="0"/>
                <w:color w:val="auto"/>
                <w:sz w:val="24"/>
                <w:szCs w:val="24"/>
                <w:lang w:eastAsia="zh-CN"/>
              </w:rPr>
              <w:t>团队</w:t>
            </w:r>
          </w:p>
        </w:tc>
        <w:tc>
          <w:tcPr>
            <w:tcW w:w="995"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b w:val="0"/>
                <w:bCs w:val="0"/>
                <w:color w:val="auto"/>
                <w:sz w:val="24"/>
                <w:szCs w:val="24"/>
                <w:lang w:eastAsia="zh-CN"/>
              </w:rPr>
            </w:pPr>
            <w:r>
              <w:rPr>
                <w:rFonts w:hint="eastAsia" w:ascii="仿宋" w:hAnsi="仿宋" w:eastAsia="仿宋"/>
                <w:b w:val="0"/>
                <w:bCs w:val="0"/>
                <w:color w:val="auto"/>
                <w:sz w:val="24"/>
                <w:szCs w:val="24"/>
                <w:lang w:eastAsia="zh-CN"/>
              </w:rPr>
              <w:t>个人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0" w:hRule="atLeast"/>
          <w:jc w:val="center"/>
        </w:trPr>
        <w:tc>
          <w:tcPr>
            <w:tcW w:w="1366"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center"/>
              <w:textAlignment w:val="auto"/>
              <w:rPr>
                <w:rFonts w:hint="eastAsia" w:ascii="仿宋" w:hAnsi="仿宋" w:eastAsia="仿宋"/>
                <w:b w:val="0"/>
                <w:bCs w:val="0"/>
                <w:color w:val="auto"/>
                <w:sz w:val="24"/>
                <w:szCs w:val="24"/>
                <w:lang w:eastAsia="zh-CN"/>
              </w:rPr>
            </w:pPr>
          </w:p>
        </w:tc>
        <w:tc>
          <w:tcPr>
            <w:tcW w:w="2464"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b w:val="0"/>
                <w:bCs w:val="0"/>
                <w:color w:val="auto"/>
                <w:sz w:val="24"/>
                <w:szCs w:val="24"/>
                <w:lang w:eastAsia="zh-CN"/>
              </w:rPr>
            </w:pPr>
          </w:p>
        </w:tc>
        <w:tc>
          <w:tcPr>
            <w:tcW w:w="1245" w:type="dxa"/>
            <w:vMerge w:val="continue"/>
            <w:tcBorders>
              <w:bottom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b w:val="0"/>
                <w:bCs w:val="0"/>
                <w:color w:val="auto"/>
                <w:sz w:val="24"/>
                <w:szCs w:val="24"/>
                <w:lang w:eastAsia="zh-CN"/>
              </w:rPr>
            </w:pPr>
          </w:p>
        </w:tc>
        <w:tc>
          <w:tcPr>
            <w:tcW w:w="94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b w:val="0"/>
                <w:bCs w:val="0"/>
                <w:color w:val="auto"/>
                <w:sz w:val="24"/>
                <w:szCs w:val="24"/>
                <w:lang w:eastAsia="zh-CN"/>
              </w:rPr>
            </w:pPr>
            <w:r>
              <w:rPr>
                <w:rFonts w:hint="eastAsia" w:ascii="仿宋" w:hAnsi="仿宋" w:eastAsia="仿宋"/>
                <w:b w:val="0"/>
                <w:bCs w:val="0"/>
                <w:color w:val="auto"/>
                <w:sz w:val="24"/>
                <w:szCs w:val="24"/>
                <w:lang w:eastAsia="zh-CN"/>
              </w:rPr>
              <w:t>主持人</w:t>
            </w:r>
          </w:p>
        </w:tc>
        <w:tc>
          <w:tcPr>
            <w:tcW w:w="137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b w:val="0"/>
                <w:bCs w:val="0"/>
                <w:color w:val="auto"/>
                <w:sz w:val="24"/>
                <w:szCs w:val="24"/>
                <w:lang w:eastAsia="zh-CN"/>
              </w:rPr>
            </w:pPr>
            <w:r>
              <w:rPr>
                <w:rFonts w:hint="eastAsia" w:ascii="仿宋" w:hAnsi="仿宋" w:eastAsia="仿宋"/>
                <w:b w:val="0"/>
                <w:bCs w:val="0"/>
                <w:color w:val="auto"/>
                <w:sz w:val="24"/>
                <w:szCs w:val="24"/>
                <w:lang w:eastAsia="zh-CN"/>
              </w:rPr>
              <w:t>小组成员</w:t>
            </w:r>
          </w:p>
        </w:tc>
        <w:tc>
          <w:tcPr>
            <w:tcW w:w="995" w:type="dxa"/>
            <w:vMerge w:val="continue"/>
            <w:tcBorders>
              <w:bottom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b w:val="0"/>
                <w:bCs w:val="0"/>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60" w:hRule="atLeast"/>
          <w:jc w:val="center"/>
        </w:trPr>
        <w:tc>
          <w:tcPr>
            <w:tcW w:w="136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b w:val="0"/>
                <w:bCs w:val="0"/>
                <w:color w:val="auto"/>
                <w:sz w:val="24"/>
                <w:szCs w:val="24"/>
                <w:lang w:eastAsia="zh-CN"/>
              </w:rPr>
            </w:pPr>
            <w:r>
              <w:rPr>
                <w:rFonts w:hint="eastAsia" w:ascii="仿宋" w:hAnsi="仿宋" w:eastAsia="仿宋"/>
                <w:b w:val="0"/>
                <w:bCs w:val="0"/>
                <w:color w:val="auto"/>
                <w:sz w:val="24"/>
                <w:szCs w:val="24"/>
                <w:lang w:eastAsia="zh-CN"/>
              </w:rPr>
              <w:t>国家级</w:t>
            </w:r>
          </w:p>
        </w:tc>
        <w:tc>
          <w:tcPr>
            <w:tcW w:w="246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b w:val="0"/>
                <w:bCs w:val="0"/>
                <w:color w:val="auto"/>
                <w:sz w:val="24"/>
                <w:szCs w:val="24"/>
                <w:lang w:eastAsia="zh-CN"/>
              </w:rPr>
            </w:pPr>
            <w:r>
              <w:rPr>
                <w:rFonts w:hint="eastAsia" w:ascii="仿宋" w:hAnsi="仿宋" w:eastAsia="仿宋"/>
                <w:b w:val="0"/>
                <w:bCs w:val="0"/>
                <w:color w:val="auto"/>
                <w:sz w:val="24"/>
                <w:szCs w:val="24"/>
                <w:lang w:eastAsia="zh-CN"/>
              </w:rPr>
              <w:t>大学生创新创业训练计划项目等</w:t>
            </w:r>
          </w:p>
        </w:tc>
        <w:tc>
          <w:tcPr>
            <w:tcW w:w="124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40" w:firstLineChars="100"/>
              <w:jc w:val="both"/>
              <w:textAlignment w:val="auto"/>
              <w:rPr>
                <w:rFonts w:hint="eastAsia" w:ascii="仿宋" w:hAnsi="仿宋" w:eastAsia="仿宋"/>
                <w:b w:val="0"/>
                <w:bCs w:val="0"/>
                <w:color w:val="auto"/>
                <w:sz w:val="24"/>
                <w:szCs w:val="24"/>
                <w:lang w:eastAsia="zh-CN"/>
              </w:rPr>
            </w:pPr>
            <w:r>
              <w:rPr>
                <w:rFonts w:hint="eastAsia" w:ascii="仿宋" w:hAnsi="仿宋" w:eastAsia="仿宋"/>
                <w:b w:val="0"/>
                <w:bCs w:val="0"/>
                <w:color w:val="auto"/>
                <w:sz w:val="24"/>
                <w:szCs w:val="24"/>
                <w:lang w:eastAsia="zh-CN"/>
              </w:rPr>
              <w:t>结项</w:t>
            </w:r>
          </w:p>
        </w:tc>
        <w:tc>
          <w:tcPr>
            <w:tcW w:w="94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40" w:firstLineChars="100"/>
              <w:jc w:val="both"/>
              <w:textAlignment w:val="auto"/>
              <w:rPr>
                <w:rFonts w:hint="eastAsia" w:ascii="仿宋" w:hAnsi="仿宋" w:eastAsia="仿宋"/>
                <w:b w:val="0"/>
                <w:bCs w:val="0"/>
                <w:color w:val="auto"/>
                <w:sz w:val="24"/>
                <w:szCs w:val="24"/>
                <w:lang w:eastAsia="zh-CN"/>
              </w:rPr>
            </w:pPr>
            <w:r>
              <w:rPr>
                <w:rFonts w:hint="eastAsia" w:ascii="仿宋" w:hAnsi="仿宋" w:eastAsia="仿宋"/>
                <w:b w:val="0"/>
                <w:bCs w:val="0"/>
                <w:color w:val="auto"/>
                <w:sz w:val="24"/>
                <w:szCs w:val="24"/>
                <w:lang w:eastAsia="zh-CN"/>
              </w:rPr>
              <w:t>11</w:t>
            </w:r>
          </w:p>
        </w:tc>
        <w:tc>
          <w:tcPr>
            <w:tcW w:w="137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b w:val="0"/>
                <w:bCs w:val="0"/>
                <w:color w:val="auto"/>
                <w:sz w:val="24"/>
                <w:szCs w:val="24"/>
                <w:lang w:eastAsia="zh-CN"/>
              </w:rPr>
            </w:pPr>
            <w:r>
              <w:rPr>
                <w:rFonts w:hint="eastAsia" w:ascii="仿宋" w:hAnsi="仿宋" w:eastAsia="仿宋"/>
                <w:b w:val="0"/>
                <w:bCs w:val="0"/>
                <w:color w:val="auto"/>
                <w:sz w:val="24"/>
                <w:szCs w:val="24"/>
                <w:lang w:eastAsia="zh-CN"/>
              </w:rPr>
              <w:t>9</w:t>
            </w:r>
          </w:p>
        </w:tc>
        <w:tc>
          <w:tcPr>
            <w:tcW w:w="995" w:type="dxa"/>
            <w:tcBorders>
              <w:bottom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40" w:firstLineChars="100"/>
              <w:jc w:val="both"/>
              <w:textAlignment w:val="auto"/>
              <w:rPr>
                <w:rFonts w:hint="default"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136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40" w:firstLineChars="100"/>
              <w:jc w:val="both"/>
              <w:textAlignment w:val="auto"/>
              <w:rPr>
                <w:rFonts w:hint="eastAsia" w:ascii="仿宋" w:hAnsi="仿宋" w:eastAsia="仿宋"/>
                <w:b w:val="0"/>
                <w:bCs w:val="0"/>
                <w:color w:val="auto"/>
                <w:sz w:val="24"/>
                <w:szCs w:val="24"/>
                <w:lang w:eastAsia="zh-CN"/>
              </w:rPr>
            </w:pPr>
            <w:r>
              <w:rPr>
                <w:rFonts w:hint="eastAsia" w:ascii="仿宋" w:hAnsi="仿宋" w:eastAsia="仿宋"/>
                <w:b w:val="0"/>
                <w:bCs w:val="0"/>
                <w:color w:val="auto"/>
                <w:sz w:val="24"/>
                <w:szCs w:val="24"/>
                <w:lang w:eastAsia="zh-CN"/>
              </w:rPr>
              <w:t>省级</w:t>
            </w:r>
          </w:p>
        </w:tc>
        <w:tc>
          <w:tcPr>
            <w:tcW w:w="246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b w:val="0"/>
                <w:bCs w:val="0"/>
                <w:color w:val="auto"/>
                <w:sz w:val="24"/>
                <w:szCs w:val="24"/>
                <w:lang w:eastAsia="zh-CN"/>
              </w:rPr>
            </w:pPr>
            <w:r>
              <w:rPr>
                <w:rFonts w:hint="eastAsia" w:ascii="仿宋" w:hAnsi="仿宋" w:eastAsia="仿宋"/>
                <w:b w:val="0"/>
                <w:bCs w:val="0"/>
                <w:color w:val="auto"/>
                <w:sz w:val="24"/>
                <w:szCs w:val="24"/>
                <w:lang w:eastAsia="zh-CN"/>
              </w:rPr>
              <w:t>大学生创新创业训练计划项目等</w:t>
            </w:r>
          </w:p>
        </w:tc>
        <w:tc>
          <w:tcPr>
            <w:tcW w:w="124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40" w:firstLineChars="100"/>
              <w:jc w:val="both"/>
              <w:textAlignment w:val="auto"/>
              <w:rPr>
                <w:rFonts w:hint="eastAsia" w:ascii="仿宋" w:hAnsi="仿宋" w:eastAsia="仿宋"/>
                <w:b w:val="0"/>
                <w:bCs w:val="0"/>
                <w:color w:val="auto"/>
                <w:sz w:val="24"/>
                <w:szCs w:val="24"/>
                <w:lang w:eastAsia="zh-CN"/>
              </w:rPr>
            </w:pPr>
            <w:r>
              <w:rPr>
                <w:rFonts w:hint="eastAsia" w:ascii="仿宋" w:hAnsi="仿宋" w:eastAsia="仿宋"/>
                <w:b w:val="0"/>
                <w:bCs w:val="0"/>
                <w:color w:val="auto"/>
                <w:sz w:val="24"/>
                <w:szCs w:val="24"/>
                <w:lang w:eastAsia="zh-CN"/>
              </w:rPr>
              <w:t>结项</w:t>
            </w:r>
          </w:p>
        </w:tc>
        <w:tc>
          <w:tcPr>
            <w:tcW w:w="94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40" w:firstLineChars="100"/>
              <w:jc w:val="both"/>
              <w:textAlignment w:val="auto"/>
              <w:rPr>
                <w:rFonts w:hint="eastAsia" w:ascii="仿宋" w:hAnsi="仿宋" w:eastAsia="仿宋"/>
                <w:b w:val="0"/>
                <w:bCs w:val="0"/>
                <w:color w:val="auto"/>
                <w:sz w:val="24"/>
                <w:szCs w:val="24"/>
                <w:lang w:eastAsia="zh-CN"/>
              </w:rPr>
            </w:pPr>
            <w:r>
              <w:rPr>
                <w:rFonts w:hint="eastAsia" w:ascii="仿宋" w:hAnsi="仿宋" w:eastAsia="仿宋"/>
                <w:b w:val="0"/>
                <w:bCs w:val="0"/>
                <w:color w:val="auto"/>
                <w:sz w:val="24"/>
                <w:szCs w:val="24"/>
                <w:lang w:eastAsia="zh-CN"/>
              </w:rPr>
              <w:t>8</w:t>
            </w:r>
          </w:p>
        </w:tc>
        <w:tc>
          <w:tcPr>
            <w:tcW w:w="137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b w:val="0"/>
                <w:bCs w:val="0"/>
                <w:color w:val="auto"/>
                <w:sz w:val="24"/>
                <w:szCs w:val="24"/>
                <w:lang w:eastAsia="zh-CN"/>
              </w:rPr>
            </w:pPr>
            <w:r>
              <w:rPr>
                <w:rFonts w:hint="eastAsia" w:ascii="仿宋" w:hAnsi="仿宋" w:eastAsia="仿宋"/>
                <w:b w:val="0"/>
                <w:bCs w:val="0"/>
                <w:color w:val="auto"/>
                <w:sz w:val="24"/>
                <w:szCs w:val="24"/>
                <w:lang w:eastAsia="zh-CN"/>
              </w:rPr>
              <w:t>6</w:t>
            </w:r>
          </w:p>
        </w:tc>
        <w:tc>
          <w:tcPr>
            <w:tcW w:w="99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40" w:firstLineChars="100"/>
              <w:jc w:val="both"/>
              <w:textAlignment w:val="auto"/>
              <w:rPr>
                <w:rFonts w:hint="eastAsia" w:ascii="仿宋" w:hAnsi="仿宋" w:eastAsia="仿宋"/>
                <w:b w:val="0"/>
                <w:bCs w:val="0"/>
                <w:color w:val="auto"/>
                <w:sz w:val="24"/>
                <w:szCs w:val="24"/>
                <w:lang w:eastAsia="zh-CN"/>
              </w:rPr>
            </w:pPr>
            <w:r>
              <w:rPr>
                <w:rFonts w:hint="eastAsia" w:ascii="仿宋" w:hAnsi="仿宋" w:eastAsia="仿宋"/>
                <w:b w:val="0"/>
                <w:bCs w:val="0"/>
                <w:color w:val="auto"/>
                <w:sz w:val="24"/>
                <w:szCs w:val="24"/>
                <w:lang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89" w:hRule="atLeast"/>
          <w:jc w:val="center"/>
        </w:trPr>
        <w:tc>
          <w:tcPr>
            <w:tcW w:w="1366"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40" w:firstLineChars="100"/>
              <w:jc w:val="both"/>
              <w:textAlignment w:val="auto"/>
              <w:rPr>
                <w:rFonts w:hint="eastAsia" w:ascii="仿宋" w:hAnsi="仿宋" w:eastAsia="仿宋"/>
                <w:b w:val="0"/>
                <w:bCs w:val="0"/>
                <w:color w:val="auto"/>
                <w:sz w:val="24"/>
                <w:szCs w:val="24"/>
                <w:lang w:eastAsia="zh-CN"/>
              </w:rPr>
            </w:pPr>
            <w:r>
              <w:rPr>
                <w:rFonts w:hint="eastAsia" w:ascii="仿宋" w:hAnsi="仿宋" w:eastAsia="仿宋"/>
                <w:b w:val="0"/>
                <w:bCs w:val="0"/>
                <w:color w:val="auto"/>
                <w:sz w:val="24"/>
                <w:szCs w:val="24"/>
                <w:lang w:eastAsia="zh-CN"/>
              </w:rPr>
              <w:t>校级</w:t>
            </w:r>
          </w:p>
        </w:tc>
        <w:tc>
          <w:tcPr>
            <w:tcW w:w="2464"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b w:val="0"/>
                <w:bCs w:val="0"/>
                <w:color w:val="auto"/>
                <w:sz w:val="24"/>
                <w:szCs w:val="24"/>
                <w:lang w:eastAsia="zh-CN"/>
              </w:rPr>
            </w:pPr>
            <w:r>
              <w:rPr>
                <w:rFonts w:hint="eastAsia" w:ascii="仿宋" w:hAnsi="仿宋" w:eastAsia="仿宋"/>
                <w:b w:val="0"/>
                <w:bCs w:val="0"/>
                <w:color w:val="auto"/>
                <w:sz w:val="24"/>
                <w:szCs w:val="24"/>
                <w:lang w:eastAsia="zh-CN"/>
              </w:rPr>
              <w:t>博文杯、明理杯、大学生创新创业训练计划项目等</w:t>
            </w:r>
          </w:p>
        </w:tc>
        <w:tc>
          <w:tcPr>
            <w:tcW w:w="124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40" w:firstLineChars="100"/>
              <w:jc w:val="both"/>
              <w:textAlignment w:val="auto"/>
              <w:rPr>
                <w:rFonts w:hint="eastAsia" w:ascii="仿宋" w:hAnsi="仿宋" w:eastAsia="仿宋"/>
                <w:b w:val="0"/>
                <w:bCs w:val="0"/>
                <w:color w:val="auto"/>
                <w:sz w:val="24"/>
                <w:szCs w:val="24"/>
                <w:lang w:eastAsia="zh-CN"/>
              </w:rPr>
            </w:pPr>
            <w:r>
              <w:rPr>
                <w:rFonts w:hint="eastAsia" w:ascii="仿宋" w:hAnsi="仿宋" w:eastAsia="仿宋"/>
                <w:b w:val="0"/>
                <w:bCs w:val="0"/>
                <w:color w:val="auto"/>
                <w:sz w:val="24"/>
                <w:szCs w:val="24"/>
                <w:lang w:eastAsia="zh-CN"/>
              </w:rPr>
              <w:t>获奖</w:t>
            </w:r>
          </w:p>
        </w:tc>
        <w:tc>
          <w:tcPr>
            <w:tcW w:w="94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40" w:firstLineChars="100"/>
              <w:jc w:val="both"/>
              <w:textAlignment w:val="auto"/>
              <w:rPr>
                <w:rFonts w:hint="eastAsia" w:ascii="仿宋" w:hAnsi="仿宋" w:eastAsia="仿宋"/>
                <w:b w:val="0"/>
                <w:bCs w:val="0"/>
                <w:color w:val="auto"/>
                <w:sz w:val="24"/>
                <w:szCs w:val="24"/>
                <w:lang w:eastAsia="zh-CN"/>
              </w:rPr>
            </w:pPr>
            <w:r>
              <w:rPr>
                <w:rFonts w:hint="eastAsia" w:ascii="仿宋" w:hAnsi="仿宋" w:eastAsia="仿宋"/>
                <w:b w:val="0"/>
                <w:bCs w:val="0"/>
                <w:color w:val="auto"/>
                <w:sz w:val="24"/>
                <w:szCs w:val="24"/>
                <w:lang w:eastAsia="zh-CN"/>
              </w:rPr>
              <w:t>6</w:t>
            </w:r>
          </w:p>
        </w:tc>
        <w:tc>
          <w:tcPr>
            <w:tcW w:w="137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b w:val="0"/>
                <w:bCs w:val="0"/>
                <w:color w:val="auto"/>
                <w:sz w:val="24"/>
                <w:szCs w:val="24"/>
                <w:lang w:eastAsia="zh-CN"/>
              </w:rPr>
            </w:pPr>
            <w:r>
              <w:rPr>
                <w:rFonts w:hint="eastAsia" w:ascii="仿宋" w:hAnsi="仿宋" w:eastAsia="仿宋"/>
                <w:b w:val="0"/>
                <w:bCs w:val="0"/>
                <w:color w:val="auto"/>
                <w:sz w:val="24"/>
                <w:szCs w:val="24"/>
                <w:lang w:eastAsia="zh-CN"/>
              </w:rPr>
              <w:t>5</w:t>
            </w:r>
          </w:p>
        </w:tc>
        <w:tc>
          <w:tcPr>
            <w:tcW w:w="99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40" w:firstLineChars="100"/>
              <w:jc w:val="both"/>
              <w:textAlignment w:val="auto"/>
              <w:rPr>
                <w:rFonts w:hint="eastAsia" w:ascii="仿宋" w:hAnsi="仿宋" w:eastAsia="仿宋"/>
                <w:b w:val="0"/>
                <w:bCs w:val="0"/>
                <w:color w:val="auto"/>
                <w:sz w:val="24"/>
                <w:szCs w:val="24"/>
                <w:lang w:eastAsia="zh-CN"/>
              </w:rPr>
            </w:pPr>
            <w:r>
              <w:rPr>
                <w:rFonts w:hint="eastAsia" w:ascii="仿宋" w:hAnsi="仿宋" w:eastAsia="仿宋"/>
                <w:b w:val="0"/>
                <w:bCs w:val="0"/>
                <w:color w:val="auto"/>
                <w:sz w:val="24"/>
                <w:szCs w:val="24"/>
                <w:lang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89" w:hRule="atLeast"/>
          <w:jc w:val="center"/>
        </w:trPr>
        <w:tc>
          <w:tcPr>
            <w:tcW w:w="1366"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center"/>
              <w:textAlignment w:val="auto"/>
              <w:rPr>
                <w:rFonts w:hint="eastAsia" w:ascii="仿宋" w:hAnsi="仿宋" w:eastAsia="仿宋"/>
                <w:b w:val="0"/>
                <w:bCs w:val="0"/>
                <w:color w:val="auto"/>
                <w:sz w:val="24"/>
                <w:szCs w:val="24"/>
                <w:lang w:eastAsia="zh-CN"/>
              </w:rPr>
            </w:pPr>
          </w:p>
        </w:tc>
        <w:tc>
          <w:tcPr>
            <w:tcW w:w="2464"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b w:val="0"/>
                <w:bCs w:val="0"/>
                <w:color w:val="auto"/>
                <w:sz w:val="24"/>
                <w:szCs w:val="24"/>
                <w:lang w:eastAsia="zh-CN"/>
              </w:rPr>
            </w:pPr>
          </w:p>
        </w:tc>
        <w:tc>
          <w:tcPr>
            <w:tcW w:w="124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40" w:firstLineChars="100"/>
              <w:jc w:val="both"/>
              <w:textAlignment w:val="auto"/>
              <w:rPr>
                <w:rFonts w:hint="eastAsia" w:ascii="仿宋" w:hAnsi="仿宋" w:eastAsia="仿宋"/>
                <w:b w:val="0"/>
                <w:bCs w:val="0"/>
                <w:color w:val="auto"/>
                <w:sz w:val="24"/>
                <w:szCs w:val="24"/>
                <w:lang w:eastAsia="zh-CN"/>
              </w:rPr>
            </w:pPr>
            <w:r>
              <w:rPr>
                <w:rFonts w:hint="eastAsia" w:ascii="仿宋" w:hAnsi="仿宋" w:eastAsia="仿宋"/>
                <w:b w:val="0"/>
                <w:bCs w:val="0"/>
                <w:color w:val="auto"/>
                <w:sz w:val="24"/>
                <w:szCs w:val="24"/>
                <w:lang w:eastAsia="zh-CN"/>
              </w:rPr>
              <w:t>结项</w:t>
            </w:r>
          </w:p>
        </w:tc>
        <w:tc>
          <w:tcPr>
            <w:tcW w:w="94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40" w:firstLineChars="100"/>
              <w:jc w:val="both"/>
              <w:textAlignment w:val="auto"/>
              <w:rPr>
                <w:rFonts w:hint="eastAsia" w:ascii="仿宋" w:hAnsi="仿宋" w:eastAsia="仿宋"/>
                <w:b w:val="0"/>
                <w:bCs w:val="0"/>
                <w:color w:val="auto"/>
                <w:sz w:val="24"/>
                <w:szCs w:val="24"/>
                <w:lang w:eastAsia="zh-CN"/>
              </w:rPr>
            </w:pPr>
            <w:r>
              <w:rPr>
                <w:rFonts w:hint="eastAsia" w:ascii="仿宋" w:hAnsi="仿宋" w:eastAsia="仿宋"/>
                <w:b w:val="0"/>
                <w:bCs w:val="0"/>
                <w:color w:val="auto"/>
                <w:sz w:val="24"/>
                <w:szCs w:val="24"/>
                <w:lang w:eastAsia="zh-CN"/>
              </w:rPr>
              <w:t>5</w:t>
            </w:r>
          </w:p>
        </w:tc>
        <w:tc>
          <w:tcPr>
            <w:tcW w:w="137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b w:val="0"/>
                <w:bCs w:val="0"/>
                <w:color w:val="auto"/>
                <w:sz w:val="24"/>
                <w:szCs w:val="24"/>
                <w:lang w:eastAsia="zh-CN"/>
              </w:rPr>
            </w:pPr>
            <w:r>
              <w:rPr>
                <w:rFonts w:hint="eastAsia" w:ascii="仿宋" w:hAnsi="仿宋" w:eastAsia="仿宋"/>
                <w:b w:val="0"/>
                <w:bCs w:val="0"/>
                <w:color w:val="auto"/>
                <w:sz w:val="24"/>
                <w:szCs w:val="24"/>
                <w:lang w:eastAsia="zh-CN"/>
              </w:rPr>
              <w:t>4</w:t>
            </w:r>
          </w:p>
        </w:tc>
        <w:tc>
          <w:tcPr>
            <w:tcW w:w="995" w:type="dxa"/>
            <w:tcBorders>
              <w:bottom w:val="single" w:color="auto" w:sz="4" w:space="0"/>
              <w:tl2br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center"/>
              <w:textAlignment w:val="auto"/>
              <w:rPr>
                <w:rFonts w:hint="eastAsia" w:ascii="仿宋" w:hAnsi="仿宋" w:eastAsia="仿宋"/>
                <w:b w:val="0"/>
                <w:bCs w:val="0"/>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50" w:hRule="atLeast"/>
          <w:jc w:val="center"/>
        </w:trPr>
        <w:tc>
          <w:tcPr>
            <w:tcW w:w="1366"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center"/>
              <w:textAlignment w:val="auto"/>
              <w:rPr>
                <w:rFonts w:hint="eastAsia" w:ascii="仿宋" w:hAnsi="仿宋" w:eastAsia="仿宋"/>
                <w:b w:val="0"/>
                <w:bCs w:val="0"/>
                <w:color w:val="auto"/>
                <w:sz w:val="24"/>
                <w:szCs w:val="24"/>
                <w:lang w:eastAsia="zh-CN"/>
              </w:rPr>
            </w:pPr>
          </w:p>
        </w:tc>
        <w:tc>
          <w:tcPr>
            <w:tcW w:w="246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40" w:firstLineChars="100"/>
              <w:jc w:val="both"/>
              <w:textAlignment w:val="auto"/>
              <w:rPr>
                <w:rFonts w:hint="eastAsia" w:ascii="仿宋" w:hAnsi="仿宋" w:eastAsia="仿宋"/>
                <w:b w:val="0"/>
                <w:bCs w:val="0"/>
                <w:color w:val="auto"/>
                <w:sz w:val="24"/>
                <w:szCs w:val="24"/>
                <w:lang w:eastAsia="zh-CN"/>
              </w:rPr>
            </w:pPr>
            <w:r>
              <w:rPr>
                <w:rFonts w:hint="eastAsia" w:ascii="仿宋" w:hAnsi="仿宋" w:eastAsia="仿宋"/>
                <w:b w:val="0"/>
                <w:bCs w:val="0"/>
                <w:color w:val="auto"/>
                <w:sz w:val="24"/>
                <w:szCs w:val="24"/>
                <w:lang w:eastAsia="zh-CN"/>
              </w:rPr>
              <w:t>寒暑期社会实践</w:t>
            </w:r>
          </w:p>
        </w:tc>
        <w:tc>
          <w:tcPr>
            <w:tcW w:w="124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40" w:firstLineChars="100"/>
              <w:jc w:val="both"/>
              <w:textAlignment w:val="auto"/>
              <w:rPr>
                <w:rFonts w:hint="eastAsia" w:ascii="仿宋" w:hAnsi="仿宋" w:eastAsia="仿宋"/>
                <w:b w:val="0"/>
                <w:bCs w:val="0"/>
                <w:color w:val="auto"/>
                <w:sz w:val="24"/>
                <w:szCs w:val="24"/>
                <w:lang w:eastAsia="zh-CN"/>
              </w:rPr>
            </w:pPr>
            <w:r>
              <w:rPr>
                <w:rFonts w:hint="eastAsia" w:ascii="仿宋" w:hAnsi="仿宋" w:eastAsia="仿宋"/>
                <w:b w:val="0"/>
                <w:bCs w:val="0"/>
                <w:color w:val="auto"/>
                <w:sz w:val="24"/>
                <w:szCs w:val="24"/>
                <w:lang w:eastAsia="zh-CN"/>
              </w:rPr>
              <w:t>获奖</w:t>
            </w:r>
          </w:p>
        </w:tc>
        <w:tc>
          <w:tcPr>
            <w:tcW w:w="94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40" w:firstLineChars="100"/>
              <w:jc w:val="both"/>
              <w:textAlignment w:val="auto"/>
              <w:rPr>
                <w:rFonts w:hint="eastAsia" w:ascii="仿宋" w:hAnsi="仿宋" w:eastAsia="仿宋"/>
                <w:b w:val="0"/>
                <w:bCs w:val="0"/>
                <w:color w:val="auto"/>
                <w:sz w:val="24"/>
                <w:szCs w:val="24"/>
                <w:lang w:eastAsia="zh-CN"/>
              </w:rPr>
            </w:pPr>
            <w:r>
              <w:rPr>
                <w:rFonts w:hint="eastAsia" w:ascii="仿宋" w:hAnsi="仿宋" w:eastAsia="仿宋"/>
                <w:b w:val="0"/>
                <w:bCs w:val="0"/>
                <w:color w:val="auto"/>
                <w:sz w:val="24"/>
                <w:szCs w:val="24"/>
                <w:lang w:eastAsia="zh-CN"/>
              </w:rPr>
              <w:t>4</w:t>
            </w:r>
          </w:p>
        </w:tc>
        <w:tc>
          <w:tcPr>
            <w:tcW w:w="137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b w:val="0"/>
                <w:bCs w:val="0"/>
                <w:color w:val="auto"/>
                <w:sz w:val="24"/>
                <w:szCs w:val="24"/>
                <w:lang w:eastAsia="zh-CN"/>
              </w:rPr>
            </w:pPr>
            <w:r>
              <w:rPr>
                <w:rFonts w:hint="eastAsia" w:ascii="仿宋" w:hAnsi="仿宋" w:eastAsia="仿宋"/>
                <w:b w:val="0"/>
                <w:bCs w:val="0"/>
                <w:color w:val="auto"/>
                <w:sz w:val="24"/>
                <w:szCs w:val="24"/>
                <w:lang w:eastAsia="zh-CN"/>
              </w:rPr>
              <w:t>3</w:t>
            </w:r>
          </w:p>
        </w:tc>
        <w:tc>
          <w:tcPr>
            <w:tcW w:w="99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40" w:firstLineChars="100"/>
              <w:jc w:val="both"/>
              <w:textAlignment w:val="auto"/>
              <w:rPr>
                <w:rFonts w:hint="eastAsia" w:ascii="仿宋" w:hAnsi="仿宋" w:eastAsia="仿宋"/>
                <w:b w:val="0"/>
                <w:bCs w:val="0"/>
                <w:color w:val="auto"/>
                <w:sz w:val="24"/>
                <w:szCs w:val="24"/>
                <w:lang w:eastAsia="zh-CN"/>
              </w:rPr>
            </w:pPr>
            <w:r>
              <w:rPr>
                <w:rFonts w:hint="eastAsia" w:ascii="仿宋" w:hAnsi="仿宋" w:eastAsia="仿宋"/>
                <w:b w:val="0"/>
                <w:bCs w:val="0"/>
                <w:color w:val="auto"/>
                <w:sz w:val="24"/>
                <w:szCs w:val="24"/>
                <w:lang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40" w:hRule="atLeast"/>
          <w:jc w:val="center"/>
        </w:trPr>
        <w:tc>
          <w:tcPr>
            <w:tcW w:w="1366"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40" w:firstLineChars="100"/>
              <w:jc w:val="both"/>
              <w:textAlignment w:val="auto"/>
              <w:rPr>
                <w:rFonts w:hint="eastAsia" w:ascii="仿宋" w:hAnsi="仿宋" w:eastAsia="仿宋"/>
                <w:b w:val="0"/>
                <w:bCs w:val="0"/>
                <w:color w:val="auto"/>
                <w:sz w:val="24"/>
                <w:szCs w:val="24"/>
                <w:lang w:eastAsia="zh-CN"/>
              </w:rPr>
            </w:pPr>
            <w:r>
              <w:rPr>
                <w:rFonts w:hint="eastAsia" w:ascii="仿宋" w:hAnsi="仿宋" w:eastAsia="仿宋"/>
                <w:b w:val="0"/>
                <w:bCs w:val="0"/>
                <w:color w:val="auto"/>
                <w:sz w:val="24"/>
                <w:szCs w:val="24"/>
                <w:lang w:eastAsia="zh-CN"/>
              </w:rPr>
              <w:t>院级</w:t>
            </w:r>
          </w:p>
        </w:tc>
        <w:tc>
          <w:tcPr>
            <w:tcW w:w="2464"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40" w:firstLineChars="100"/>
              <w:jc w:val="both"/>
              <w:textAlignment w:val="auto"/>
              <w:rPr>
                <w:rFonts w:hint="eastAsia" w:ascii="仿宋" w:hAnsi="仿宋" w:eastAsia="仿宋"/>
                <w:b w:val="0"/>
                <w:bCs w:val="0"/>
                <w:color w:val="auto"/>
                <w:sz w:val="24"/>
                <w:szCs w:val="24"/>
                <w:lang w:eastAsia="zh-CN"/>
              </w:rPr>
            </w:pPr>
            <w:r>
              <w:rPr>
                <w:rFonts w:hint="eastAsia" w:ascii="仿宋" w:hAnsi="仿宋" w:eastAsia="仿宋"/>
                <w:b w:val="0"/>
                <w:bCs w:val="0"/>
                <w:color w:val="auto"/>
                <w:sz w:val="24"/>
                <w:szCs w:val="24"/>
                <w:lang w:eastAsia="zh-CN"/>
              </w:rPr>
              <w:t>法商实践项目等</w:t>
            </w:r>
          </w:p>
        </w:tc>
        <w:tc>
          <w:tcPr>
            <w:tcW w:w="124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40" w:firstLineChars="100"/>
              <w:jc w:val="both"/>
              <w:textAlignment w:val="auto"/>
              <w:rPr>
                <w:rFonts w:hint="eastAsia" w:ascii="仿宋" w:hAnsi="仿宋" w:eastAsia="仿宋"/>
                <w:b w:val="0"/>
                <w:bCs w:val="0"/>
                <w:color w:val="auto"/>
                <w:sz w:val="24"/>
                <w:szCs w:val="24"/>
                <w:lang w:eastAsia="zh-CN"/>
              </w:rPr>
            </w:pPr>
            <w:r>
              <w:rPr>
                <w:rFonts w:hint="eastAsia" w:ascii="仿宋" w:hAnsi="仿宋" w:eastAsia="仿宋"/>
                <w:b w:val="0"/>
                <w:bCs w:val="0"/>
                <w:color w:val="auto"/>
                <w:sz w:val="24"/>
                <w:szCs w:val="24"/>
                <w:lang w:eastAsia="zh-CN"/>
              </w:rPr>
              <w:t>获奖</w:t>
            </w:r>
          </w:p>
        </w:tc>
        <w:tc>
          <w:tcPr>
            <w:tcW w:w="94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40" w:firstLineChars="100"/>
              <w:jc w:val="both"/>
              <w:textAlignment w:val="auto"/>
              <w:rPr>
                <w:rFonts w:hint="eastAsia" w:ascii="仿宋" w:hAnsi="仿宋" w:eastAsia="仿宋"/>
                <w:b w:val="0"/>
                <w:bCs w:val="0"/>
                <w:color w:val="auto"/>
                <w:sz w:val="24"/>
                <w:szCs w:val="24"/>
                <w:lang w:eastAsia="zh-CN"/>
              </w:rPr>
            </w:pPr>
            <w:r>
              <w:rPr>
                <w:rFonts w:hint="eastAsia" w:ascii="仿宋" w:hAnsi="仿宋" w:eastAsia="仿宋"/>
                <w:b w:val="0"/>
                <w:bCs w:val="0"/>
                <w:color w:val="auto"/>
                <w:sz w:val="24"/>
                <w:szCs w:val="24"/>
                <w:lang w:eastAsia="zh-CN"/>
              </w:rPr>
              <w:t>4</w:t>
            </w:r>
          </w:p>
        </w:tc>
        <w:tc>
          <w:tcPr>
            <w:tcW w:w="137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b w:val="0"/>
                <w:bCs w:val="0"/>
                <w:color w:val="auto"/>
                <w:sz w:val="24"/>
                <w:szCs w:val="24"/>
                <w:lang w:eastAsia="zh-CN"/>
              </w:rPr>
            </w:pPr>
            <w:r>
              <w:rPr>
                <w:rFonts w:hint="eastAsia" w:ascii="仿宋" w:hAnsi="仿宋" w:eastAsia="仿宋"/>
                <w:b w:val="0"/>
                <w:bCs w:val="0"/>
                <w:color w:val="auto"/>
                <w:sz w:val="24"/>
                <w:szCs w:val="24"/>
                <w:lang w:eastAsia="zh-CN"/>
              </w:rPr>
              <w:t>3</w:t>
            </w:r>
          </w:p>
        </w:tc>
        <w:tc>
          <w:tcPr>
            <w:tcW w:w="99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40" w:firstLineChars="100"/>
              <w:jc w:val="both"/>
              <w:textAlignment w:val="auto"/>
              <w:rPr>
                <w:rFonts w:hint="eastAsia" w:ascii="仿宋" w:hAnsi="仿宋" w:eastAsia="仿宋"/>
                <w:b w:val="0"/>
                <w:bCs w:val="0"/>
                <w:color w:val="auto"/>
                <w:sz w:val="24"/>
                <w:szCs w:val="24"/>
                <w:lang w:eastAsia="zh-CN"/>
              </w:rPr>
            </w:pPr>
            <w:r>
              <w:rPr>
                <w:rFonts w:hint="eastAsia" w:ascii="仿宋" w:hAnsi="仿宋" w:eastAsia="仿宋"/>
                <w:b w:val="0"/>
                <w:bCs w:val="0"/>
                <w:color w:val="auto"/>
                <w:sz w:val="24"/>
                <w:szCs w:val="24"/>
                <w:lang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20" w:hRule="atLeast"/>
          <w:jc w:val="center"/>
        </w:trPr>
        <w:tc>
          <w:tcPr>
            <w:tcW w:w="1366"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b w:val="0"/>
                <w:bCs w:val="0"/>
                <w:color w:val="auto"/>
                <w:sz w:val="24"/>
                <w:szCs w:val="24"/>
                <w:lang w:eastAsia="zh-CN"/>
              </w:rPr>
            </w:pPr>
          </w:p>
        </w:tc>
        <w:tc>
          <w:tcPr>
            <w:tcW w:w="2464"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b w:val="0"/>
                <w:bCs w:val="0"/>
                <w:color w:val="auto"/>
                <w:sz w:val="24"/>
                <w:szCs w:val="24"/>
                <w:lang w:eastAsia="zh-CN"/>
              </w:rPr>
            </w:pPr>
          </w:p>
        </w:tc>
        <w:tc>
          <w:tcPr>
            <w:tcW w:w="124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40" w:firstLineChars="100"/>
              <w:jc w:val="both"/>
              <w:textAlignment w:val="auto"/>
              <w:rPr>
                <w:rFonts w:hint="eastAsia" w:ascii="仿宋" w:hAnsi="仿宋" w:eastAsia="仿宋"/>
                <w:b w:val="0"/>
                <w:bCs w:val="0"/>
                <w:color w:val="auto"/>
                <w:sz w:val="24"/>
                <w:szCs w:val="24"/>
                <w:lang w:eastAsia="zh-CN"/>
              </w:rPr>
            </w:pPr>
            <w:r>
              <w:rPr>
                <w:rFonts w:hint="eastAsia" w:ascii="仿宋" w:hAnsi="仿宋" w:eastAsia="仿宋"/>
                <w:b w:val="0"/>
                <w:bCs w:val="0"/>
                <w:color w:val="auto"/>
                <w:sz w:val="24"/>
                <w:szCs w:val="24"/>
                <w:lang w:eastAsia="zh-CN"/>
              </w:rPr>
              <w:t>结项</w:t>
            </w:r>
          </w:p>
        </w:tc>
        <w:tc>
          <w:tcPr>
            <w:tcW w:w="94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40" w:firstLineChars="100"/>
              <w:jc w:val="both"/>
              <w:textAlignment w:val="auto"/>
              <w:rPr>
                <w:rFonts w:hint="eastAsia" w:ascii="仿宋" w:hAnsi="仿宋" w:eastAsia="仿宋"/>
                <w:b w:val="0"/>
                <w:bCs w:val="0"/>
                <w:color w:val="auto"/>
                <w:sz w:val="24"/>
                <w:szCs w:val="24"/>
                <w:lang w:eastAsia="zh-CN"/>
              </w:rPr>
            </w:pPr>
            <w:r>
              <w:rPr>
                <w:rFonts w:hint="eastAsia" w:ascii="仿宋" w:hAnsi="仿宋" w:eastAsia="仿宋"/>
                <w:b w:val="0"/>
                <w:bCs w:val="0"/>
                <w:color w:val="auto"/>
                <w:sz w:val="24"/>
                <w:szCs w:val="24"/>
                <w:lang w:eastAsia="zh-CN"/>
              </w:rPr>
              <w:t>2</w:t>
            </w:r>
          </w:p>
        </w:tc>
        <w:tc>
          <w:tcPr>
            <w:tcW w:w="137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pPr>
            <w:r>
              <w:rPr>
                <w:rFonts w:hint="eastAsia" w:ascii="仿宋" w:hAnsi="仿宋" w:eastAsia="仿宋"/>
                <w:b w:val="0"/>
                <w:bCs w:val="0"/>
                <w:color w:val="auto"/>
                <w:sz w:val="24"/>
                <w:szCs w:val="24"/>
                <w:lang w:eastAsia="zh-CN"/>
              </w:rPr>
              <w:t>1</w:t>
            </w:r>
          </w:p>
        </w:tc>
        <w:tc>
          <w:tcPr>
            <w:tcW w:w="995" w:type="dxa"/>
            <w:tcBorders>
              <w:tl2br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center"/>
              <w:textAlignment w:val="auto"/>
              <w:rPr>
                <w:rFonts w:hint="eastAsia" w:ascii="仿宋" w:hAnsi="仿宋" w:eastAsia="仿宋"/>
                <w:b w:val="0"/>
                <w:bCs w:val="0"/>
                <w:color w:val="auto"/>
                <w:sz w:val="24"/>
                <w:szCs w:val="24"/>
                <w:lang w:eastAsia="zh-CN"/>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b w:val="0"/>
          <w:bCs w:val="0"/>
          <w:color w:val="auto"/>
          <w:sz w:val="24"/>
          <w:szCs w:val="24"/>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b w:val="0"/>
          <w:bCs w:val="0"/>
          <w:color w:val="auto"/>
          <w:sz w:val="24"/>
          <w:szCs w:val="24"/>
          <w:lang w:eastAsia="zh-CN"/>
        </w:rPr>
      </w:pPr>
      <w:r>
        <w:rPr>
          <w:rFonts w:hint="eastAsia" w:ascii="仿宋" w:hAnsi="仿宋" w:eastAsia="仿宋"/>
          <w:b w:val="0"/>
          <w:bCs w:val="0"/>
          <w:color w:val="auto"/>
          <w:sz w:val="24"/>
          <w:szCs w:val="24"/>
          <w:lang w:eastAsia="zh-CN"/>
        </w:rPr>
        <w:t>备注：校级比赛如博文杯须以中南财经政法大学工商管理学院名义参加。</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b w:val="0"/>
          <w:bCs w:val="0"/>
          <w:color w:val="auto"/>
          <w:sz w:val="24"/>
          <w:szCs w:val="24"/>
          <w:lang w:eastAsia="zh-CN"/>
        </w:rPr>
      </w:pPr>
      <w:r>
        <w:rPr>
          <w:rFonts w:hint="eastAsia" w:ascii="仿宋" w:hAnsi="仿宋" w:eastAsia="仿宋"/>
          <w:b w:val="0"/>
          <w:bCs w:val="0"/>
          <w:color w:val="auto"/>
          <w:sz w:val="24"/>
          <w:szCs w:val="24"/>
          <w:lang w:eastAsia="zh-CN"/>
        </w:rPr>
        <w:t>凡同一项目出现结项和获奖都可计分的情形，则只能对其中的一种情形计一次分，就高不就低。</w:t>
      </w:r>
    </w:p>
    <w:p>
      <w:pPr>
        <w:tabs>
          <w:tab w:val="left" w:pos="0"/>
        </w:tabs>
        <w:autoSpaceDE w:val="0"/>
        <w:autoSpaceDN w:val="0"/>
        <w:adjustRightInd w:val="0"/>
        <w:spacing w:line="360" w:lineRule="auto"/>
        <w:ind w:firstLine="482" w:firstLineChars="200"/>
        <w:rPr>
          <w:rFonts w:hint="eastAsia" w:ascii="仿宋" w:hAnsi="仿宋" w:eastAsia="仿宋"/>
          <w:b/>
          <w:sz w:val="24"/>
        </w:rPr>
      </w:pPr>
      <w:r>
        <w:rPr>
          <w:rFonts w:hint="eastAsia" w:ascii="仿宋" w:hAnsi="仿宋" w:eastAsia="仿宋"/>
          <w:b/>
          <w:sz w:val="24"/>
        </w:rPr>
        <w:t>3.获奖荣誉</w:t>
      </w:r>
    </w:p>
    <w:p>
      <w:pPr>
        <w:tabs>
          <w:tab w:val="left" w:pos="0"/>
        </w:tabs>
        <w:autoSpaceDE w:val="0"/>
        <w:autoSpaceDN w:val="0"/>
        <w:adjustRightInd w:val="0"/>
        <w:spacing w:line="360" w:lineRule="auto"/>
        <w:ind w:firstLine="480" w:firstLineChars="200"/>
        <w:rPr>
          <w:rFonts w:hint="eastAsia" w:ascii="仿宋" w:hAnsi="仿宋" w:eastAsia="仿宋"/>
          <w:sz w:val="24"/>
        </w:rPr>
      </w:pPr>
      <w:r>
        <w:rPr>
          <w:rFonts w:hint="eastAsia" w:ascii="仿宋" w:hAnsi="仿宋" w:eastAsia="仿宋"/>
          <w:sz w:val="24"/>
        </w:rPr>
        <w:t>（1）各类学科竞赛中获得一、二、三等奖者，国家级别分别得</w:t>
      </w:r>
      <w:r>
        <w:rPr>
          <w:rFonts w:hint="eastAsia" w:ascii="仿宋" w:hAnsi="仿宋" w:eastAsia="仿宋"/>
          <w:b/>
          <w:sz w:val="24"/>
          <w:u w:val="single"/>
        </w:rPr>
        <w:t>12分、11分、10分</w:t>
      </w:r>
      <w:r>
        <w:rPr>
          <w:rFonts w:hint="eastAsia" w:ascii="仿宋" w:hAnsi="仿宋" w:eastAsia="仿宋"/>
          <w:sz w:val="24"/>
        </w:rPr>
        <w:t>；省部级分别得</w:t>
      </w:r>
      <w:r>
        <w:rPr>
          <w:rFonts w:hint="eastAsia" w:ascii="仿宋" w:hAnsi="仿宋" w:eastAsia="仿宋"/>
          <w:b/>
          <w:sz w:val="24"/>
          <w:u w:val="single"/>
        </w:rPr>
        <w:t>8分、7分、6分</w:t>
      </w:r>
      <w:r>
        <w:rPr>
          <w:rFonts w:hint="eastAsia" w:ascii="仿宋" w:hAnsi="仿宋" w:eastAsia="仿宋"/>
          <w:sz w:val="24"/>
        </w:rPr>
        <w:t>；校级分别得</w:t>
      </w:r>
      <w:r>
        <w:rPr>
          <w:rFonts w:hint="eastAsia" w:ascii="仿宋" w:hAnsi="仿宋" w:eastAsia="仿宋"/>
          <w:b/>
          <w:sz w:val="24"/>
          <w:u w:val="single"/>
        </w:rPr>
        <w:t>5分、4分、3分</w:t>
      </w:r>
      <w:r>
        <w:rPr>
          <w:rFonts w:hint="eastAsia" w:ascii="仿宋" w:hAnsi="仿宋" w:eastAsia="仿宋"/>
          <w:sz w:val="24"/>
        </w:rPr>
        <w:t>（单一项目取最高分，不同项目可累加</w:t>
      </w:r>
      <w:r>
        <w:rPr>
          <w:rFonts w:hint="eastAsia" w:ascii="仿宋" w:hAnsi="仿宋" w:eastAsia="仿宋"/>
          <w:b/>
          <w:sz w:val="24"/>
          <w:u w:val="single"/>
        </w:rPr>
        <w:t>，除团委学生会外，社团、协会举办的活动不算入加分项）</w:t>
      </w:r>
      <w:r>
        <w:rPr>
          <w:rFonts w:hint="eastAsia" w:ascii="仿宋" w:hAnsi="仿宋" w:eastAsia="仿宋"/>
          <w:sz w:val="24"/>
        </w:rPr>
        <w:t>；</w:t>
      </w:r>
    </w:p>
    <w:p>
      <w:pPr>
        <w:tabs>
          <w:tab w:val="left" w:pos="193"/>
        </w:tabs>
        <w:autoSpaceDE w:val="0"/>
        <w:autoSpaceDN w:val="0"/>
        <w:adjustRightInd w:val="0"/>
        <w:spacing w:line="360" w:lineRule="auto"/>
        <w:ind w:firstLine="480" w:firstLineChars="200"/>
        <w:rPr>
          <w:rFonts w:hint="eastAsia" w:ascii="仿宋" w:hAnsi="仿宋" w:eastAsia="仿宋"/>
          <w:sz w:val="24"/>
        </w:rPr>
      </w:pPr>
      <w:r>
        <w:rPr>
          <w:rFonts w:hint="eastAsia" w:ascii="仿宋" w:hAnsi="仿宋" w:eastAsia="仿宋"/>
          <w:sz w:val="24"/>
        </w:rPr>
        <w:t>（2）省级优秀三好学生等省级以上荣誉得5分；感动校园十大青年、校级模范团干、自强之星等校级奖项得3分；获得优秀学生干部、优秀团员等校级荣誉得1分（可累加）；获得院优秀工作者、优秀志愿者、优秀体育工作者、优秀文艺工作者、优秀礼仪、优秀模特等院级荣誉得0.5分；</w:t>
      </w:r>
    </w:p>
    <w:p>
      <w:pPr>
        <w:tabs>
          <w:tab w:val="left" w:pos="193"/>
        </w:tabs>
        <w:autoSpaceDE w:val="0"/>
        <w:autoSpaceDN w:val="0"/>
        <w:adjustRightInd w:val="0"/>
        <w:spacing w:line="360" w:lineRule="auto"/>
        <w:ind w:firstLine="480" w:firstLineChars="200"/>
        <w:rPr>
          <w:rFonts w:hint="eastAsia" w:ascii="仿宋" w:hAnsi="仿宋" w:eastAsia="仿宋"/>
          <w:sz w:val="24"/>
        </w:rPr>
      </w:pPr>
      <w:r>
        <w:rPr>
          <w:rFonts w:hint="eastAsia" w:ascii="仿宋" w:hAnsi="仿宋" w:eastAsia="仿宋"/>
          <w:sz w:val="24"/>
        </w:rPr>
        <w:t>（3）文体方面</w:t>
      </w:r>
      <w:r>
        <w:rPr>
          <w:rFonts w:hint="eastAsia"/>
          <w:lang w:eastAsia="zh-CN"/>
        </w:rPr>
        <w:t>：</w:t>
      </w:r>
      <w:r>
        <w:rPr>
          <w:rFonts w:hint="eastAsia" w:ascii="仿宋" w:hAnsi="仿宋" w:eastAsia="仿宋"/>
          <w:sz w:val="24"/>
        </w:rPr>
        <w:t>在校级文艺体育比赛项目中，获得国家级一、二、三名（或一、二、三等奖）者分别得分5分、4.5分、4分，省级一、二、三名（或一、二、三等奖）者分别得分4分、3.5分、3分，校级一、二、三名（或一、二、三等奖）者分别得分3分、2.5分、2分；院级文艺体育比赛获得一、二、三名（或一、二、三等奖）者分别得分2分、1.5分、1分（以上获奖得分均为个人得分，若为团队获奖则在个人得分的基础上减0.5分，团队或个人荣誉以证书的名字为准）（项目可累加，此项最高分5分）。</w:t>
      </w:r>
    </w:p>
    <w:p>
      <w:pPr>
        <w:numPr>
          <w:ilvl w:val="0"/>
          <w:numId w:val="0"/>
        </w:numPr>
        <w:spacing w:line="480" w:lineRule="exact"/>
        <w:jc w:val="left"/>
        <w:rPr>
          <w:rFonts w:hint="eastAsia" w:ascii="仿宋" w:hAnsi="仿宋" w:eastAsia="仿宋" w:cs="仿宋"/>
          <w:b/>
          <w:bCs/>
          <w:sz w:val="28"/>
          <w:szCs w:val="28"/>
          <w:lang w:val="en-US" w:eastAsia="zh-CN"/>
        </w:rPr>
      </w:pPr>
      <w:r>
        <w:rPr>
          <w:rFonts w:hint="eastAsia" w:ascii="仿宋" w:hAnsi="仿宋" w:eastAsia="仿宋"/>
          <w:b/>
          <w:bCs/>
          <w:sz w:val="28"/>
          <w:szCs w:val="28"/>
          <w:lang w:val="en-US" w:eastAsia="zh-CN"/>
        </w:rPr>
        <w:t>六、</w:t>
      </w:r>
      <w:r>
        <w:rPr>
          <w:rFonts w:hint="eastAsia" w:ascii="仿宋" w:hAnsi="仿宋" w:eastAsia="仿宋" w:cs="仿宋"/>
          <w:b/>
          <w:bCs/>
          <w:sz w:val="28"/>
          <w:szCs w:val="28"/>
          <w:lang w:val="en-US" w:eastAsia="zh-CN"/>
        </w:rPr>
        <w:t>奖学金评选程序</w:t>
      </w:r>
    </w:p>
    <w:p>
      <w:pPr>
        <w:numPr>
          <w:ilvl w:val="-1"/>
          <w:numId w:val="0"/>
        </w:numPr>
        <w:spacing w:line="480" w:lineRule="exact"/>
        <w:ind w:firstLine="480" w:firstLineChars="200"/>
        <w:jc w:val="lef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（一）本人申请</w:t>
      </w:r>
    </w:p>
    <w:p>
      <w:pPr>
        <w:numPr>
          <w:ilvl w:val="0"/>
          <w:numId w:val="0"/>
        </w:numPr>
        <w:spacing w:line="480" w:lineRule="exact"/>
        <w:ind w:firstLine="480" w:firstLineChars="200"/>
        <w:jc w:val="lef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符合条件的同学向学院递交《工商管理学院工商管理类专业本科生助学金申请表》，并附上相关证明材料及复印件。</w:t>
      </w:r>
    </w:p>
    <w:p>
      <w:pPr>
        <w:numPr>
          <w:ilvl w:val="0"/>
          <w:numId w:val="0"/>
        </w:numPr>
        <w:spacing w:line="480" w:lineRule="exact"/>
        <w:ind w:firstLine="480" w:firstLineChars="200"/>
        <w:jc w:val="lef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（二）评选和公示</w:t>
      </w:r>
    </w:p>
    <w:p>
      <w:pPr>
        <w:numPr>
          <w:ilvl w:val="-1"/>
          <w:numId w:val="0"/>
        </w:numPr>
        <w:spacing w:line="480" w:lineRule="exact"/>
        <w:ind w:firstLine="480" w:firstLineChars="200"/>
        <w:jc w:val="left"/>
        <w:rPr>
          <w:rFonts w:hint="default" w:ascii="仿宋" w:hAnsi="仿宋" w:eastAsia="仿宋" w:cs="仿宋"/>
          <w:b/>
          <w:bCs/>
          <w:sz w:val="24"/>
          <w:szCs w:val="24"/>
          <w:lang w:val="en-US" w:eastAsia="zh-CN"/>
        </w:rPr>
      </w:pPr>
      <w:r>
        <w:rPr>
          <w:rFonts w:hint="eastAsia" w:ascii="仿宋" w:hAnsi="仿宋" w:eastAsia="仿宋" w:cs="仿宋"/>
          <w:b w:val="0"/>
          <w:bCs w:val="0"/>
          <w:sz w:val="24"/>
          <w:szCs w:val="24"/>
          <w:lang w:val="en-US" w:eastAsia="zh-CN"/>
        </w:rPr>
        <w:t>助学金由</w:t>
      </w:r>
      <w:r>
        <w:rPr>
          <w:rFonts w:hint="eastAsia" w:ascii="仿宋" w:hAnsi="仿宋" w:eastAsia="仿宋" w:cs="仿宋"/>
          <w:sz w:val="24"/>
          <w:szCs w:val="24"/>
          <w:lang w:val="en-US" w:eastAsia="zh-CN"/>
        </w:rPr>
        <w:t>学院学生工作办公室负责评审工作，报学院党政联席审议后，在院内公示一周。</w:t>
      </w:r>
    </w:p>
    <w:p>
      <w:pPr>
        <w:numPr>
          <w:ilvl w:val="0"/>
          <w:numId w:val="0"/>
        </w:numPr>
        <w:spacing w:line="480" w:lineRule="exact"/>
        <w:ind w:firstLine="480" w:firstLineChars="200"/>
        <w:jc w:val="left"/>
        <w:rPr>
          <w:rFonts w:hint="eastAsia" w:ascii="仿宋" w:hAnsi="仿宋" w:eastAsia="仿宋" w:cs="仿宋"/>
          <w:b w:val="0"/>
          <w:bCs w:val="0"/>
          <w:sz w:val="24"/>
          <w:szCs w:val="24"/>
          <w:lang w:val="en-US" w:eastAsia="zh-CN"/>
        </w:rPr>
      </w:pPr>
      <w:r>
        <w:rPr>
          <w:rFonts w:hint="eastAsia" w:ascii="仿宋" w:hAnsi="仿宋" w:eastAsia="仿宋" w:cs="仿宋"/>
          <w:b w:val="0"/>
          <w:bCs w:val="0"/>
          <w:kern w:val="2"/>
          <w:sz w:val="24"/>
          <w:szCs w:val="24"/>
          <w:lang w:val="en-US" w:eastAsia="zh-CN" w:bidi="ar-SA"/>
        </w:rPr>
        <w:t>（三）</w:t>
      </w:r>
      <w:r>
        <w:rPr>
          <w:rFonts w:hint="eastAsia" w:ascii="仿宋" w:hAnsi="仿宋" w:eastAsia="仿宋" w:cs="仿宋"/>
          <w:b w:val="0"/>
          <w:bCs w:val="0"/>
          <w:sz w:val="24"/>
          <w:szCs w:val="24"/>
          <w:lang w:val="en-US" w:eastAsia="zh-CN"/>
        </w:rPr>
        <w:t>助学金发放</w:t>
      </w:r>
    </w:p>
    <w:p>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eastAsia="zh-CN"/>
        </w:rPr>
      </w:pPr>
      <w:r>
        <w:rPr>
          <w:rFonts w:hint="eastAsia" w:ascii="仿宋" w:hAnsi="仿宋" w:eastAsia="仿宋" w:cs="仿宋"/>
          <w:b w:val="0"/>
          <w:bCs w:val="0"/>
          <w:sz w:val="24"/>
          <w:szCs w:val="24"/>
          <w:lang w:val="en-US" w:eastAsia="zh-CN"/>
        </w:rPr>
        <w:t>公示无异议后，学院将</w:t>
      </w:r>
      <w:r>
        <w:rPr>
          <w:rFonts w:hint="eastAsia" w:ascii="仿宋" w:hAnsi="仿宋" w:eastAsia="仿宋" w:cs="仿宋"/>
          <w:sz w:val="24"/>
          <w:szCs w:val="24"/>
        </w:rPr>
        <w:t>获</w:t>
      </w:r>
      <w:r>
        <w:rPr>
          <w:rFonts w:hint="eastAsia" w:ascii="仿宋" w:hAnsi="仿宋" w:eastAsia="仿宋" w:cs="仿宋"/>
          <w:sz w:val="24"/>
          <w:szCs w:val="24"/>
          <w:lang w:val="en-US" w:eastAsia="zh-CN"/>
        </w:rPr>
        <w:t>奖学金</w:t>
      </w:r>
      <w:r>
        <w:rPr>
          <w:rFonts w:hint="eastAsia" w:ascii="仿宋" w:hAnsi="仿宋" w:eastAsia="仿宋" w:cs="仿宋"/>
          <w:sz w:val="24"/>
          <w:szCs w:val="24"/>
        </w:rPr>
        <w:t>名单报送学校教育发展基金会备案</w:t>
      </w:r>
      <w:r>
        <w:rPr>
          <w:rFonts w:hint="eastAsia" w:ascii="仿宋" w:hAnsi="仿宋" w:eastAsia="仿宋" w:cs="仿宋"/>
          <w:sz w:val="24"/>
          <w:szCs w:val="24"/>
          <w:lang w:eastAsia="zh-CN"/>
        </w:rPr>
        <w:t>。</w:t>
      </w:r>
    </w:p>
    <w:p>
      <w:pPr>
        <w:numPr>
          <w:ilvl w:val="0"/>
          <w:numId w:val="2"/>
        </w:numPr>
        <w:spacing w:line="360" w:lineRule="auto"/>
        <w:jc w:val="left"/>
        <w:rPr>
          <w:rFonts w:hint="eastAsia" w:ascii="仿宋" w:hAnsi="仿宋" w:eastAsia="仿宋"/>
          <w:b/>
          <w:bCs/>
          <w:sz w:val="28"/>
          <w:szCs w:val="28"/>
        </w:rPr>
      </w:pPr>
      <w:r>
        <w:rPr>
          <w:rFonts w:hint="eastAsia" w:ascii="仿宋" w:hAnsi="仿宋" w:eastAsia="仿宋"/>
          <w:b/>
          <w:bCs/>
          <w:sz w:val="28"/>
          <w:szCs w:val="28"/>
        </w:rPr>
        <w:t>补充说明</w:t>
      </w:r>
    </w:p>
    <w:p>
      <w:pPr>
        <w:keepNext w:val="0"/>
        <w:keepLines w:val="0"/>
        <w:pageBreakBefore w:val="0"/>
        <w:widowControl w:val="0"/>
        <w:numPr>
          <w:ilvl w:val="0"/>
          <w:numId w:val="0"/>
        </w:numPr>
        <w:kinsoku/>
        <w:wordWrap/>
        <w:overflowPunct/>
        <w:topLinePunct w:val="0"/>
        <w:bidi w:val="0"/>
        <w:snapToGrid/>
        <w:spacing w:line="360" w:lineRule="auto"/>
        <w:ind w:firstLine="480" w:firstLineChars="200"/>
        <w:jc w:val="left"/>
        <w:textAlignment w:val="auto"/>
        <w:rPr>
          <w:rFonts w:hint="eastAsia" w:ascii="仿宋" w:hAnsi="仿宋" w:eastAsia="仿宋"/>
          <w:sz w:val="24"/>
        </w:rPr>
      </w:pPr>
      <w:r>
        <w:rPr>
          <w:rFonts w:hint="eastAsia" w:ascii="仿宋" w:hAnsi="仿宋" w:eastAsia="仿宋"/>
          <w:sz w:val="24"/>
          <w:lang w:eastAsia="zh-CN"/>
        </w:rPr>
        <w:t>（</w:t>
      </w:r>
      <w:r>
        <w:rPr>
          <w:rFonts w:hint="eastAsia" w:ascii="仿宋" w:hAnsi="仿宋" w:eastAsia="仿宋"/>
          <w:sz w:val="24"/>
          <w:lang w:val="en-US" w:eastAsia="zh-CN"/>
        </w:rPr>
        <w:t>一</w:t>
      </w:r>
      <w:r>
        <w:rPr>
          <w:rFonts w:hint="eastAsia" w:ascii="仿宋" w:hAnsi="仿宋" w:eastAsia="仿宋"/>
          <w:sz w:val="24"/>
          <w:lang w:eastAsia="zh-CN"/>
        </w:rPr>
        <w:t>）</w:t>
      </w:r>
      <w:r>
        <w:rPr>
          <w:rFonts w:hint="eastAsia" w:ascii="仿宋" w:hAnsi="仿宋" w:eastAsia="仿宋"/>
          <w:sz w:val="24"/>
        </w:rPr>
        <w:t>虚作假者将取消其评奖资格,并将按照学校学院相关制度严加处分。</w:t>
      </w:r>
    </w:p>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sz w:val="24"/>
        </w:rPr>
      </w:pPr>
      <w:r>
        <w:rPr>
          <w:rFonts w:hint="eastAsia" w:ascii="仿宋" w:hAnsi="仿宋" w:eastAsia="仿宋"/>
          <w:sz w:val="24"/>
          <w:lang w:eastAsia="zh-CN"/>
        </w:rPr>
        <w:t>（</w:t>
      </w:r>
      <w:r>
        <w:rPr>
          <w:rFonts w:hint="eastAsia" w:ascii="仿宋" w:hAnsi="仿宋" w:eastAsia="仿宋"/>
          <w:sz w:val="24"/>
          <w:lang w:val="en-US" w:eastAsia="zh-CN"/>
        </w:rPr>
        <w:t>二</w:t>
      </w:r>
      <w:r>
        <w:rPr>
          <w:rFonts w:hint="eastAsia" w:ascii="仿宋" w:hAnsi="仿宋" w:eastAsia="仿宋"/>
          <w:sz w:val="24"/>
          <w:lang w:eastAsia="zh-CN"/>
        </w:rPr>
        <w:t>）</w:t>
      </w:r>
      <w:r>
        <w:rPr>
          <w:rFonts w:hint="eastAsia" w:ascii="仿宋" w:hAnsi="仿宋" w:eastAsia="仿宋"/>
          <w:sz w:val="24"/>
        </w:rPr>
        <w:t>申请材料需附上成绩单及所有加分奖项的相关证明材料（证书、文章复印件等），</w:t>
      </w:r>
      <w:r>
        <w:rPr>
          <w:rFonts w:hint="eastAsia" w:ascii="仿宋" w:hAnsi="仿宋" w:eastAsia="仿宋"/>
          <w:b/>
          <w:sz w:val="24"/>
        </w:rPr>
        <w:t>成绩单需有辅导员签字</w:t>
      </w:r>
      <w:r>
        <w:rPr>
          <w:rFonts w:hint="eastAsia" w:ascii="仿宋" w:hAnsi="仿宋" w:eastAsia="仿宋"/>
          <w:sz w:val="24"/>
        </w:rPr>
        <w:t>，</w:t>
      </w:r>
      <w:r>
        <w:rPr>
          <w:rFonts w:hint="eastAsia" w:ascii="仿宋" w:hAnsi="仿宋" w:eastAsia="仿宋"/>
          <w:b/>
          <w:bCs/>
          <w:sz w:val="24"/>
        </w:rPr>
        <w:t>大创、博文杯、寒暑假社会实践获奖证明需要打印奖状和公示，并加盖团委章。</w:t>
      </w:r>
      <w:r>
        <w:rPr>
          <w:rFonts w:hint="eastAsia" w:ascii="仿宋" w:hAnsi="仿宋" w:eastAsia="仿宋"/>
          <w:sz w:val="24"/>
        </w:rPr>
        <w:t>若没有附上相关证明的加分奖项一律取消加分。</w:t>
      </w:r>
    </w:p>
    <w:p>
      <w:pPr>
        <w:keepNext w:val="0"/>
        <w:keepLines w:val="0"/>
        <w:pageBreakBefore w:val="0"/>
        <w:widowControl w:val="0"/>
        <w:tabs>
          <w:tab w:val="left" w:pos="193"/>
        </w:tabs>
        <w:kinsoku/>
        <w:wordWrap/>
        <w:overflowPunct/>
        <w:topLinePunct w:val="0"/>
        <w:autoSpaceDE w:val="0"/>
        <w:autoSpaceDN w:val="0"/>
        <w:bidi w:val="0"/>
        <w:adjustRightInd w:val="0"/>
        <w:snapToGrid/>
        <w:spacing w:line="360" w:lineRule="auto"/>
        <w:ind w:firstLine="480" w:firstLineChars="200"/>
        <w:textAlignment w:val="auto"/>
        <w:rPr>
          <w:rFonts w:hint="eastAsia" w:ascii="仿宋" w:hAnsi="仿宋" w:eastAsia="仿宋"/>
          <w:b w:val="0"/>
          <w:bCs w:val="0"/>
          <w:color w:val="auto"/>
          <w:sz w:val="24"/>
          <w:szCs w:val="24"/>
          <w:lang w:eastAsia="zh-CN"/>
        </w:rPr>
      </w:pPr>
      <w:r>
        <w:rPr>
          <w:rFonts w:hint="eastAsia" w:ascii="仿宋" w:hAnsi="仿宋" w:eastAsia="仿宋"/>
          <w:sz w:val="24"/>
          <w:lang w:val="en-US" w:eastAsia="zh-CN"/>
        </w:rPr>
        <w:t>（三）</w:t>
      </w:r>
      <w:r>
        <w:rPr>
          <w:rFonts w:hint="eastAsia" w:ascii="仿宋" w:hAnsi="仿宋" w:eastAsia="仿宋"/>
          <w:sz w:val="24"/>
        </w:rPr>
        <w:t>奖学金评奖工作由工商管理学院分团委负责，最终解释权归工商管理</w:t>
      </w:r>
      <w:r>
        <w:rPr>
          <w:rFonts w:hint="eastAsia"/>
          <w:lang w:val="en-US" w:eastAsia="zh-CN"/>
        </w:rPr>
        <w:t>学院</w:t>
      </w:r>
      <w:r>
        <w:rPr>
          <w:rFonts w:hint="eastAsia" w:ascii="仿宋" w:hAnsi="仿宋" w:eastAsia="仿宋"/>
          <w:sz w:val="24"/>
        </w:rPr>
        <w:t>所有。</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EF" w:usb1="C0007841" w:usb2="00000009" w:usb3="00000000" w:csb0="400001FF" w:csb1="FFFF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AC6F36E"/>
    <w:multiLevelType w:val="singleLevel"/>
    <w:tmpl w:val="EAC6F36E"/>
    <w:lvl w:ilvl="0" w:tentative="0">
      <w:start w:val="3"/>
      <w:numFmt w:val="chineseCounting"/>
      <w:suff w:val="nothing"/>
      <w:lvlText w:val="%1、"/>
      <w:lvlJc w:val="left"/>
      <w:rPr>
        <w:rFonts w:hint="eastAsia"/>
      </w:rPr>
    </w:lvl>
  </w:abstractNum>
  <w:abstractNum w:abstractNumId="1">
    <w:nsid w:val="7E141756"/>
    <w:multiLevelType w:val="singleLevel"/>
    <w:tmpl w:val="7E141756"/>
    <w:lvl w:ilvl="0" w:tentative="0">
      <w:start w:val="7"/>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3MmU3NzQ0YmM3OTU3MTMyNDVlZjA5NzBjMzYxNmUifQ=="/>
  </w:docVars>
  <w:rsids>
    <w:rsidRoot w:val="79761693"/>
    <w:rsid w:val="06E65DF5"/>
    <w:rsid w:val="0B145750"/>
    <w:rsid w:val="259F0860"/>
    <w:rsid w:val="27BF5A1F"/>
    <w:rsid w:val="349E0FFD"/>
    <w:rsid w:val="372E2279"/>
    <w:rsid w:val="45811396"/>
    <w:rsid w:val="4ECF01B9"/>
    <w:rsid w:val="52E115D3"/>
    <w:rsid w:val="53BB08EB"/>
    <w:rsid w:val="61856DB0"/>
    <w:rsid w:val="665A23DA"/>
    <w:rsid w:val="693A0274"/>
    <w:rsid w:val="714E0847"/>
    <w:rsid w:val="79761693"/>
    <w:rsid w:val="7FE323AF"/>
    <w:rsid w:val="7FFD4E0A"/>
    <w:rsid w:val="DFFD4A3C"/>
    <w:rsid w:val="FA5F5427"/>
    <w:rsid w:val="FFBF80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Indent"/>
    <w:basedOn w:val="1"/>
    <w:qFormat/>
    <w:uiPriority w:val="0"/>
    <w:pPr>
      <w:spacing w:line="360" w:lineRule="exact"/>
      <w:ind w:left="-540" w:leftChars="-257" w:firstLine="360" w:firstLineChars="200"/>
    </w:pPr>
    <w:rPr>
      <w:rFonts w:ascii="Times New Roman" w:hAnsi="Times New Roman" w:eastAsia="宋体" w:cs="Times New Roman"/>
      <w:color w:val="000000"/>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2145</Words>
  <Characters>2214</Characters>
  <Lines>0</Lines>
  <Paragraphs>0</Paragraphs>
  <TotalTime>6</TotalTime>
  <ScaleCrop>false</ScaleCrop>
  <LinksUpToDate>false</LinksUpToDate>
  <CharactersWithSpaces>2216</CharactersWithSpaces>
  <Application>WPS Office_6.5.2.8766_F1E327BC-269C-435d-A152-05C5408002CA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2024-11-12T23:04:00Z</dcterms:created>
  <dc:creator>。。</dc:creator>
  <cp:lastModifiedBy>Mmeng</cp:lastModifiedBy>
  <dcterms:modified xsi:type="dcterms:W3CDTF">2024-11-13T17:28:24Z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2052-6.5.2.8766</vt:lpwstr>
  </property>
  <property fmtid="{D5CDD505-2E9C-101B-9397-08002B2CF9AE}" pid="3" name="ICV">
    <vt:lpwstr>7FF7A81C0A764EEC80A962441BE918E1_13</vt:lpwstr>
  </property>
</Properties>
</file>